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0F" w:rsidRPr="00A1780F" w:rsidRDefault="00A1780F" w:rsidP="00A1780F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A178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:rsidR="00A1780F" w:rsidRPr="00A1780F" w:rsidRDefault="00A1780F" w:rsidP="00A178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78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результатах обследования эффективности использования</w:t>
      </w:r>
    </w:p>
    <w:p w:rsidR="00A1780F" w:rsidRPr="00A1780F" w:rsidRDefault="00A1780F" w:rsidP="00A178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78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имущества в </w:t>
      </w:r>
      <w:r w:rsidRPr="00A1780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бюджетном образовательном учреждении дополнительного образования </w:t>
      </w:r>
      <w:r w:rsidRPr="00A1780F">
        <w:rPr>
          <w:rFonts w:ascii="Times New Roman" w:hAnsi="Times New Roman" w:cs="Times New Roman"/>
          <w:b/>
          <w:sz w:val="28"/>
          <w:szCs w:val="28"/>
        </w:rPr>
        <w:t>Детско-юношеская спортивная школа «Стрела» г.Казани (далее – МБОУ ДО ДЮСШ «Стрела» г.Казани)</w:t>
      </w:r>
    </w:p>
    <w:p w:rsidR="00A1780F" w:rsidRPr="00A1780F" w:rsidRDefault="00A1780F" w:rsidP="00A178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1780F" w:rsidRPr="00A1780F" w:rsidRDefault="00A1780F" w:rsidP="00A178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8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Основание для проведения контрольного мер</w:t>
      </w:r>
      <w:r w:rsidR="00C630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Pr="00A178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приятия:</w:t>
      </w:r>
      <w:r w:rsidRPr="00A178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628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п</w:t>
      </w:r>
      <w:r w:rsidRPr="00A178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лан работы Контрольно-счетной палаты города Казани на 2016 год, </w:t>
      </w:r>
      <w:r w:rsidR="00C6285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A1780F">
        <w:rPr>
          <w:rFonts w:ascii="Times New Roman" w:eastAsia="Times New Roman" w:hAnsi="Times New Roman" w:cs="Times New Roman"/>
          <w:sz w:val="28"/>
          <w:szCs w:val="28"/>
          <w:lang w:eastAsia="ar-SA"/>
        </w:rPr>
        <w:t>оручение Контрольно-счетной палаты города Казани от 21.11.2016 №22.</w:t>
      </w:r>
    </w:p>
    <w:p w:rsidR="00A1780F" w:rsidRPr="00A1780F" w:rsidRDefault="00A1780F" w:rsidP="00A1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8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78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Предмет контрольного мероприятия: </w:t>
      </w:r>
      <w:r w:rsidRPr="00A1780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имущество</w:t>
      </w:r>
      <w:r w:rsidRPr="00A178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780F">
        <w:rPr>
          <w:rFonts w:ascii="Times New Roman" w:hAnsi="Times New Roman" w:cs="Times New Roman"/>
          <w:sz w:val="28"/>
          <w:szCs w:val="28"/>
        </w:rPr>
        <w:t>МБОУ ДО ДЮСШ «Стрела» г.Казани.</w:t>
      </w:r>
    </w:p>
    <w:p w:rsidR="00A1780F" w:rsidRPr="00A1780F" w:rsidRDefault="00A1780F" w:rsidP="00A1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8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78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проверки:</w:t>
      </w:r>
      <w:r w:rsidRPr="00A178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эффективность использования муниципального имущества </w:t>
      </w:r>
      <w:r w:rsidRPr="00A1780F">
        <w:rPr>
          <w:rFonts w:ascii="Times New Roman" w:hAnsi="Times New Roman" w:cs="Times New Roman"/>
          <w:sz w:val="28"/>
          <w:szCs w:val="28"/>
        </w:rPr>
        <w:t>МБОУ ДО ДЮСШ «Стрела» г.Казани.</w:t>
      </w:r>
    </w:p>
    <w:p w:rsidR="00A1780F" w:rsidRPr="00A1780F" w:rsidRDefault="00A1780F" w:rsidP="00A1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78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78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Объект:</w:t>
      </w:r>
      <w:r w:rsidRPr="00A1780F">
        <w:rPr>
          <w:rFonts w:ascii="Times New Roman" w:hAnsi="Times New Roman" w:cs="Times New Roman"/>
          <w:sz w:val="28"/>
          <w:szCs w:val="28"/>
        </w:rPr>
        <w:t xml:space="preserve"> МБОУ ДО ДЮСШ «Стрела» г.Казани.</w:t>
      </w:r>
    </w:p>
    <w:p w:rsidR="00A1780F" w:rsidRPr="00A1780F" w:rsidRDefault="00A1780F" w:rsidP="00A1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8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78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Проверяемый период: </w:t>
      </w:r>
      <w:r w:rsidRPr="00A1780F">
        <w:rPr>
          <w:rFonts w:ascii="Times New Roman" w:eastAsia="Times New Roman" w:hAnsi="Times New Roman" w:cs="Times New Roman"/>
          <w:sz w:val="28"/>
          <w:szCs w:val="28"/>
          <w:lang w:eastAsia="ar-SA"/>
        </w:rPr>
        <w:t>с 09.09.2014 по 30.09.2016.</w:t>
      </w:r>
    </w:p>
    <w:p w:rsidR="00A1780F" w:rsidRPr="00A1780F" w:rsidRDefault="00A1780F" w:rsidP="00A1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8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178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проведения:</w:t>
      </w:r>
      <w:r w:rsidRPr="00A178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22 ноября 2016 года по 16 декабря 2016 года.</w:t>
      </w:r>
    </w:p>
    <w:p w:rsidR="00A1780F" w:rsidRPr="00A1780F" w:rsidRDefault="00A1780F" w:rsidP="00A178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7F3E" w:rsidRPr="009B7F3E" w:rsidRDefault="009B7F3E" w:rsidP="009B7F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проведения контрольного мероприятия установлено следующее.</w:t>
      </w:r>
    </w:p>
    <w:p w:rsidR="009B7F3E" w:rsidRPr="009B7F3E" w:rsidRDefault="009B7F3E" w:rsidP="009B7F3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1. Государственная регистрация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оперативного управления плоскостными спортивными сооружениями, обладающими признаками недвижимого имущества 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МБОУ ДО ДЮСШ «Стрела» г.Казани не осуществлена, что не соответствует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статьи 130, п.1 статьи 131, статьи 222 Гражданского кодекса РФ; </w:t>
      </w:r>
      <w:hyperlink r:id="rId8" w:history="1">
        <w:r w:rsidRPr="009B7F3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п.2 статьи 4</w:t>
        </w:r>
      </w:hyperlink>
      <w:r w:rsidRPr="009B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 21.07.1997 №122-ФЗ «О государственной регистрации прав на недвижимое имущество и сделок с ним».</w:t>
      </w:r>
    </w:p>
    <w:p w:rsidR="009B7F3E" w:rsidRDefault="009B7F3E" w:rsidP="009B7F3E">
      <w:pPr>
        <w:spacing w:after="0" w:line="240" w:lineRule="auto"/>
        <w:ind w:firstLine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2. В бухгалтерском учете МБОУ ДО ДЮСШ «Стрела» г.Казани по состоянию на: 31.12.2014; 31.12.2015; 30.09.2016 стоимость земельного участка необоснованно завышена на 346 179,0 тыс.рублей в результате некорректных бухгалтерских записей, что</w:t>
      </w:r>
      <w:r w:rsidR="00462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соответствует требованиям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</w:t>
      </w:r>
      <w:r w:rsidR="00C33C8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закона от 06.12.2011 №402-ФЗ «О 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бухгалтерском учете»; </w:t>
      </w:r>
      <w:hyperlink r:id="rId9" w:history="1">
        <w:r w:rsidRPr="009B7F3E">
          <w:rPr>
            <w:rFonts w:ascii="Times New Roman" w:hAnsi="Times New Roman" w:cs="Times New Roman"/>
            <w:sz w:val="28"/>
            <w:szCs w:val="28"/>
          </w:rPr>
          <w:t>статьи 165</w:t>
        </w:r>
      </w:hyperlink>
      <w:r w:rsidRPr="009B7F3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 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п.70, п.71 </w:t>
      </w:r>
      <w:r w:rsidRPr="009B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«Об утверждении единого плана счетов бухгалтерского учета для органов государственной власти (государственных органов)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 (приказ Минфина России от 01.12.2010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57н, далее – Инструкция №</w:t>
      </w:r>
      <w:r w:rsidRPr="00CC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157н)</w:t>
      </w:r>
      <w:r w:rsidR="0002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224FD" w:rsidRPr="000224FD">
        <w:rPr>
          <w:color w:val="000000"/>
          <w:sz w:val="28"/>
          <w:szCs w:val="28"/>
          <w:lang w:eastAsia="ru-RU"/>
        </w:rPr>
        <w:t xml:space="preserve"> </w:t>
      </w:r>
      <w:r w:rsidR="000224FD" w:rsidRPr="000224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п.20 Инструкции «Об утверждении Плана счетов бухгалтерского учета бюджетных учреждений и инструкции по его применению» (приказ Минфина России от 16.12.2010 №174н, далее – Инструкция №174н)</w:t>
      </w:r>
      <w:r w:rsidRPr="00022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2E30" w:rsidRDefault="009B7F3E" w:rsidP="00456AF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 В нарушение </w:t>
      </w:r>
      <w:hyperlink r:id="rId10" w:history="1">
        <w:r w:rsidR="00B65148">
          <w:rPr>
            <w:rFonts w:ascii="Times New Roman" w:hAnsi="Times New Roman" w:cs="Times New Roman"/>
            <w:sz w:val="28"/>
            <w:szCs w:val="28"/>
          </w:rPr>
          <w:t>п.</w:t>
        </w:r>
        <w:r w:rsidRPr="009B7F3E">
          <w:rPr>
            <w:rFonts w:ascii="Times New Roman" w:hAnsi="Times New Roman" w:cs="Times New Roman"/>
            <w:sz w:val="28"/>
            <w:szCs w:val="28"/>
          </w:rPr>
          <w:t>333</w:t>
        </w:r>
      </w:hyperlink>
      <w:r w:rsidR="00462E30">
        <w:rPr>
          <w:rFonts w:ascii="Times New Roman" w:hAnsi="Times New Roman" w:cs="Times New Roman"/>
          <w:sz w:val="28"/>
          <w:szCs w:val="28"/>
        </w:rPr>
        <w:t>,</w:t>
      </w:r>
      <w:r w:rsidR="00462E30" w:rsidRPr="00462E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1" w:history="1">
        <w:r w:rsidR="00462E30" w:rsidRPr="009B7F3E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п.383</w:t>
        </w:r>
      </w:hyperlink>
      <w:r w:rsidR="00462E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hyperlink r:id="rId12" w:history="1">
        <w:r w:rsidR="00462E30" w:rsidRPr="009B7F3E">
          <w:rPr>
            <w:rFonts w:ascii="Times New Roman" w:hAnsi="Times New Roman" w:cs="Times New Roman"/>
            <w:sz w:val="28"/>
            <w:szCs w:val="28"/>
          </w:rPr>
          <w:t>п.337</w:t>
        </w:r>
      </w:hyperlink>
      <w:r w:rsidR="00462E30" w:rsidRPr="009B7F3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9B7F3E">
        <w:rPr>
          <w:rFonts w:ascii="Times New Roman" w:hAnsi="Times New Roman" w:cs="Times New Roman"/>
          <w:sz w:val="28"/>
          <w:szCs w:val="28"/>
        </w:rPr>
        <w:t xml:space="preserve">Инструкции №157н </w:t>
      </w:r>
      <w:r w:rsidR="00462E30"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в МБОУ ДО ДЮСШ «Стрела» г.Казани</w:t>
      </w:r>
      <w:r w:rsidR="00462E30">
        <w:rPr>
          <w:rFonts w:ascii="Times New Roman" w:hAnsi="Times New Roman" w:cs="Times New Roman"/>
          <w:sz w:val="28"/>
          <w:szCs w:val="28"/>
        </w:rPr>
        <w:t xml:space="preserve"> отсутствует </w:t>
      </w:r>
      <w:r w:rsidR="00374A8E">
        <w:rPr>
          <w:rFonts w:ascii="Times New Roman" w:hAnsi="Times New Roman" w:cs="Times New Roman"/>
          <w:sz w:val="28"/>
          <w:szCs w:val="28"/>
        </w:rPr>
        <w:t xml:space="preserve">(искажен) </w:t>
      </w:r>
      <w:r w:rsidRPr="009B7F3E">
        <w:rPr>
          <w:rFonts w:ascii="Times New Roman" w:hAnsi="Times New Roman" w:cs="Times New Roman"/>
          <w:sz w:val="28"/>
          <w:szCs w:val="28"/>
        </w:rPr>
        <w:t>забалансов</w:t>
      </w:r>
      <w:r w:rsidR="00462E30">
        <w:rPr>
          <w:rFonts w:ascii="Times New Roman" w:hAnsi="Times New Roman" w:cs="Times New Roman"/>
          <w:sz w:val="28"/>
          <w:szCs w:val="28"/>
        </w:rPr>
        <w:t>ый учет:</w:t>
      </w:r>
    </w:p>
    <w:p w:rsidR="009B7F3E" w:rsidRPr="009B7F3E" w:rsidRDefault="00374A8E" w:rsidP="00456AF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62E30">
        <w:rPr>
          <w:rFonts w:ascii="Times New Roman" w:hAnsi="Times New Roman" w:cs="Times New Roman"/>
          <w:sz w:val="28"/>
          <w:szCs w:val="28"/>
        </w:rPr>
        <w:t xml:space="preserve"> и</w:t>
      </w:r>
      <w:r w:rsidR="009B7F3E" w:rsidRPr="009B7F3E">
        <w:rPr>
          <w:rFonts w:ascii="Times New Roman" w:hAnsi="Times New Roman" w:cs="Times New Roman"/>
          <w:sz w:val="28"/>
          <w:szCs w:val="28"/>
        </w:rPr>
        <w:t>муществ</w:t>
      </w:r>
      <w:r w:rsidR="00462E30">
        <w:rPr>
          <w:rFonts w:ascii="Times New Roman" w:hAnsi="Times New Roman" w:cs="Times New Roman"/>
          <w:sz w:val="28"/>
          <w:szCs w:val="28"/>
        </w:rPr>
        <w:t>а</w:t>
      </w:r>
      <w:r w:rsidR="00462E30" w:rsidRPr="00462E30">
        <w:rPr>
          <w:rFonts w:ascii="Times New Roman" w:hAnsi="Times New Roman" w:cs="Times New Roman"/>
          <w:sz w:val="28"/>
          <w:szCs w:val="28"/>
        </w:rPr>
        <w:t xml:space="preserve"> </w:t>
      </w:r>
      <w:r w:rsidR="00462E30">
        <w:rPr>
          <w:rFonts w:ascii="Times New Roman" w:hAnsi="Times New Roman" w:cs="Times New Roman"/>
          <w:sz w:val="28"/>
          <w:szCs w:val="28"/>
        </w:rPr>
        <w:t>(</w:t>
      </w:r>
      <w:r w:rsidR="00462E30" w:rsidRPr="009B7F3E">
        <w:rPr>
          <w:rFonts w:ascii="Times New Roman" w:hAnsi="Times New Roman" w:cs="Times New Roman"/>
          <w:sz w:val="28"/>
          <w:szCs w:val="28"/>
        </w:rPr>
        <w:t>нежилые помещения</w:t>
      </w:r>
      <w:r w:rsidR="00462E30">
        <w:rPr>
          <w:rFonts w:ascii="Times New Roman" w:hAnsi="Times New Roman" w:cs="Times New Roman"/>
          <w:sz w:val="28"/>
          <w:szCs w:val="28"/>
        </w:rPr>
        <w:t>)</w:t>
      </w:r>
      <w:r w:rsidR="009B7F3E" w:rsidRPr="009B7F3E">
        <w:rPr>
          <w:rFonts w:ascii="Times New Roman" w:hAnsi="Times New Roman" w:cs="Times New Roman"/>
          <w:sz w:val="28"/>
          <w:szCs w:val="28"/>
        </w:rPr>
        <w:t>, полученно</w:t>
      </w:r>
      <w:r w:rsidR="00462E30">
        <w:rPr>
          <w:rFonts w:ascii="Times New Roman" w:hAnsi="Times New Roman" w:cs="Times New Roman"/>
          <w:sz w:val="28"/>
          <w:szCs w:val="28"/>
        </w:rPr>
        <w:t>го</w:t>
      </w:r>
      <w:r w:rsidR="009B7F3E" w:rsidRPr="009B7F3E">
        <w:rPr>
          <w:rFonts w:ascii="Times New Roman" w:hAnsi="Times New Roman" w:cs="Times New Roman"/>
          <w:sz w:val="28"/>
          <w:szCs w:val="28"/>
        </w:rPr>
        <w:t xml:space="preserve"> в пользование</w:t>
      </w:r>
      <w:r w:rsidR="00462E30">
        <w:rPr>
          <w:rFonts w:ascii="Times New Roman" w:hAnsi="Times New Roman" w:cs="Times New Roman"/>
          <w:sz w:val="28"/>
          <w:szCs w:val="28"/>
        </w:rPr>
        <w:t xml:space="preserve">, </w:t>
      </w:r>
      <w:r w:rsidR="009B7F3E" w:rsidRPr="009B7F3E">
        <w:rPr>
          <w:rFonts w:ascii="Times New Roman" w:hAnsi="Times New Roman" w:cs="Times New Roman"/>
          <w:sz w:val="28"/>
          <w:szCs w:val="28"/>
        </w:rPr>
        <w:t>по договорам аренды для осуществления тренировочных и спортивно-оздоровительных занятий на общую сумму 18 389,5 тыс.рублей</w:t>
      </w:r>
      <w:r w:rsidR="007D4077">
        <w:rPr>
          <w:rFonts w:ascii="Times New Roman" w:hAnsi="Times New Roman" w:cs="Times New Roman"/>
          <w:sz w:val="28"/>
          <w:szCs w:val="28"/>
        </w:rPr>
        <w:t>;</w:t>
      </w:r>
    </w:p>
    <w:p w:rsidR="009B7F3E" w:rsidRDefault="00374A8E" w:rsidP="00456AFE">
      <w:pPr>
        <w:widowControl w:val="0"/>
        <w:suppressAutoHyphens/>
        <w:autoSpaceDE w:val="0"/>
        <w:spacing w:after="0" w:line="240" w:lineRule="auto"/>
        <w:ind w:firstLine="64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B7F3E" w:rsidRPr="009B7F3E">
        <w:rPr>
          <w:rFonts w:ascii="Times New Roman" w:hAnsi="Times New Roman" w:cs="Times New Roman"/>
          <w:iCs/>
          <w:sz w:val="28"/>
          <w:szCs w:val="28"/>
        </w:rPr>
        <w:t>имуществ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9B7F3E" w:rsidRPr="009B7F3E">
        <w:rPr>
          <w:rFonts w:ascii="Times New Roman" w:hAnsi="Times New Roman" w:cs="Times New Roman"/>
          <w:iCs/>
          <w:sz w:val="28"/>
          <w:szCs w:val="28"/>
        </w:rPr>
        <w:t>, переданно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="009B7F3E" w:rsidRPr="009B7F3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7F3E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МБОУ ДО ДЮСШ «Стрела» г.Казани («Ссудодатель») муниципальным учреждениям («Ссудополучателям») </w:t>
      </w:r>
      <w:r w:rsidR="009B7F3E" w:rsidRPr="009B7F3E">
        <w:rPr>
          <w:rFonts w:ascii="Times New Roman" w:hAnsi="Times New Roman" w:cs="Times New Roman"/>
          <w:iCs/>
          <w:sz w:val="28"/>
          <w:szCs w:val="28"/>
        </w:rPr>
        <w:t>по договорам безвозмездного пользования, на общую сумму 12</w:t>
      </w:r>
      <w:r>
        <w:rPr>
          <w:rFonts w:ascii="Times New Roman" w:hAnsi="Times New Roman" w:cs="Times New Roman"/>
          <w:iCs/>
          <w:sz w:val="28"/>
          <w:szCs w:val="28"/>
        </w:rPr>
        <w:t>7 336,3 тыс.рублей;</w:t>
      </w:r>
    </w:p>
    <w:p w:rsidR="009B7F3E" w:rsidRPr="009B7F3E" w:rsidRDefault="00374A8E" w:rsidP="00374A8E">
      <w:pPr>
        <w:widowControl w:val="0"/>
        <w:suppressAutoHyphens/>
        <w:autoSpaceDE w:val="0"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iCs/>
          <w:sz w:val="28"/>
          <w:szCs w:val="28"/>
        </w:rPr>
        <w:t>- бланков строгой отчетности н</w:t>
      </w:r>
      <w:r w:rsidR="009B7F3E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общую </w:t>
      </w:r>
      <w:r w:rsidR="009B7F3E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>сумму 182,7 тыс.рублей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="009B7F3E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9B7F3E" w:rsidRPr="009B7F3E" w:rsidRDefault="00374A8E" w:rsidP="009B7F3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9B7F3E"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. При проверке доходов от использования муниципального имущества установлено следующее.</w:t>
      </w:r>
    </w:p>
    <w:p w:rsidR="009B7F3E" w:rsidRPr="009B7F3E" w:rsidRDefault="00374A8E" w:rsidP="00374A8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4.1. </w:t>
      </w:r>
      <w:r w:rsidR="009B7F3E"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Установленный учетной политикой метод признания доходов в момент фактического поступления денежных средств не соответствует требованиям п.295 Инструкции №157н, согласно которым формирование доходов отражается по методу начисления.</w:t>
      </w:r>
    </w:p>
    <w:p w:rsidR="009B7F3E" w:rsidRPr="009B7F3E" w:rsidRDefault="00456AFE" w:rsidP="00374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9B7F3E"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роверкой установлено несоответствие данных, содержащихся в регистрах бухгалтерского учета МБОУ ДО ДЮСШ «Стрела» г.Казани по начислению доходов от оказания платных услуг</w:t>
      </w:r>
      <w:r w:rsidR="009B7F3E" w:rsidRPr="009B7F3E">
        <w:rPr>
          <w:rFonts w:ascii="Times New Roman" w:hAnsi="Times New Roman" w:cs="Times New Roman"/>
          <w:sz w:val="28"/>
          <w:szCs w:val="28"/>
        </w:rPr>
        <w:t xml:space="preserve"> </w:t>
      </w:r>
      <w:r w:rsidR="009B7F3E"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сдачи имущества в аренду</w:t>
      </w:r>
      <w:r w:rsidR="009B7F3E" w:rsidRPr="009B7F3E">
        <w:rPr>
          <w:rFonts w:ascii="Times New Roman" w:hAnsi="Times New Roman" w:cs="Times New Roman"/>
          <w:sz w:val="28"/>
          <w:szCs w:val="28"/>
        </w:rPr>
        <w:t>,</w:t>
      </w:r>
      <w:r w:rsidR="009B7F3E"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данными, указанными в </w:t>
      </w:r>
      <w:r w:rsidR="009B7F3E" w:rsidRPr="009B7F3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="009B7F3E"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бухгалтерской отчетности, в первичных документах в нарушение статей</w:t>
      </w:r>
      <w:r w:rsidR="009B7F3E" w:rsidRPr="009B7F3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="009B7F3E"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9, 10, 11, 12, 13, 19 Федерального закона от 06.12.2011 №402-ФЗ «О бухгалтерском учете», п.3, п.4, п.21, п.92, п.93, п.21, п.150 инструкции №157н,</w:t>
      </w:r>
      <w:r w:rsidR="009B7F3E" w:rsidRPr="009B7F3E">
        <w:rPr>
          <w:rFonts w:ascii="Times New Roman" w:hAnsi="Times New Roman" w:cs="Times New Roman"/>
          <w:sz w:val="28"/>
          <w:szCs w:val="28"/>
        </w:rPr>
        <w:t xml:space="preserve"> п.92,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п.п.</w:t>
        </w:r>
        <w:r w:rsidR="009B7F3E" w:rsidRPr="009B7F3E">
          <w:rPr>
            <w:rFonts w:ascii="Times New Roman" w:hAnsi="Times New Roman" w:cs="Times New Roman"/>
            <w:sz w:val="28"/>
            <w:szCs w:val="28"/>
          </w:rPr>
          <w:t>150</w:t>
        </w:r>
      </w:hyperlink>
      <w:r w:rsidR="009B7F3E" w:rsidRPr="009B7F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9B7F3E" w:rsidRPr="009B7F3E">
          <w:rPr>
            <w:rFonts w:ascii="Times New Roman" w:hAnsi="Times New Roman" w:cs="Times New Roman"/>
            <w:sz w:val="28"/>
            <w:szCs w:val="28"/>
          </w:rPr>
          <w:t>151</w:t>
        </w:r>
      </w:hyperlink>
      <w:r w:rsidR="009B7F3E" w:rsidRPr="009B7F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9B7F3E" w:rsidRPr="009B7F3E">
          <w:rPr>
            <w:rFonts w:ascii="Times New Roman" w:hAnsi="Times New Roman" w:cs="Times New Roman"/>
            <w:sz w:val="28"/>
            <w:szCs w:val="28"/>
          </w:rPr>
          <w:t>152</w:t>
        </w:r>
      </w:hyperlink>
      <w:r w:rsidR="009B7F3E" w:rsidRPr="009B7F3E">
        <w:rPr>
          <w:rFonts w:ascii="Times New Roman" w:hAnsi="Times New Roman" w:cs="Times New Roman"/>
          <w:sz w:val="28"/>
          <w:szCs w:val="28"/>
        </w:rPr>
        <w:t xml:space="preserve"> Инструкции №174н.</w:t>
      </w:r>
    </w:p>
    <w:p w:rsidR="009B7F3E" w:rsidRPr="009B7F3E" w:rsidRDefault="00374A8E" w:rsidP="00374A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F3E" w:rsidRPr="009B7F3E">
        <w:rPr>
          <w:rFonts w:ascii="Times New Roman" w:hAnsi="Times New Roman" w:cs="Times New Roman"/>
          <w:sz w:val="28"/>
          <w:szCs w:val="28"/>
        </w:rPr>
        <w:t>.</w:t>
      </w:r>
      <w:r w:rsidR="00551A25">
        <w:rPr>
          <w:rFonts w:ascii="Times New Roman" w:hAnsi="Times New Roman" w:cs="Times New Roman"/>
          <w:sz w:val="28"/>
          <w:szCs w:val="28"/>
        </w:rPr>
        <w:t>2</w:t>
      </w:r>
      <w:r w:rsidR="009B7F3E" w:rsidRPr="009B7F3E">
        <w:rPr>
          <w:rFonts w:ascii="Times New Roman" w:hAnsi="Times New Roman" w:cs="Times New Roman"/>
          <w:sz w:val="28"/>
          <w:szCs w:val="28"/>
        </w:rPr>
        <w:t>. При проверке расчетов с плательщиками доходов от оказания платных услуг</w:t>
      </w:r>
      <w:r w:rsidR="009B7F3E" w:rsidRPr="009B7F3E">
        <w:rPr>
          <w:rFonts w:ascii="Times New Roman" w:hAnsi="Times New Roman" w:cs="Times New Roman"/>
          <w:sz w:val="18"/>
          <w:szCs w:val="18"/>
        </w:rPr>
        <w:t xml:space="preserve"> </w:t>
      </w:r>
      <w:r w:rsidR="009B7F3E" w:rsidRPr="009B7F3E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9B7F3E" w:rsidRPr="009B7F3E" w:rsidRDefault="009B7F3E" w:rsidP="00374A8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нарушение статей 9, 10, 11, 12, 13, 19 Федерального закона от 06.12.2011 №402-ФЗ «О бухгалтерском учете», п.п.3, 4, </w:t>
      </w:r>
      <w:r w:rsidR="0063345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7, 11, </w:t>
      </w:r>
      <w:r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>21, 92, 93, 150 инструкции №157н</w:t>
      </w:r>
      <w:r w:rsidR="0063345E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63345E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>п.1.4 Методических указаний по инвентаризации имущества и финансовых обязательств (приказ Минфина РФ от 13.06.1995 №49)</w:t>
      </w:r>
      <w:r w:rsidR="0063345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>МБОУ ДО ДЮСШ «Стрела» г.Казани</w:t>
      </w:r>
      <w:r w:rsidR="00AA07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CC14F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установлены случаи </w:t>
      </w:r>
      <w:r w:rsidR="00AA0799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>искажен</w:t>
      </w:r>
      <w:r w:rsidR="00AA0799">
        <w:rPr>
          <w:rFonts w:ascii="Times New Roman" w:eastAsia="Arial" w:hAnsi="Times New Roman" w:cs="Times New Roman"/>
          <w:sz w:val="28"/>
          <w:szCs w:val="28"/>
          <w:lang w:eastAsia="ar-SA"/>
        </w:rPr>
        <w:t>ия</w:t>
      </w:r>
      <w:r w:rsidR="00AA0799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учет</w:t>
      </w:r>
      <w:r w:rsidR="00AA0799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="007D4077">
        <w:rPr>
          <w:rFonts w:ascii="Times New Roman" w:eastAsia="Arial" w:hAnsi="Times New Roman" w:cs="Times New Roman"/>
          <w:sz w:val="28"/>
          <w:szCs w:val="28"/>
          <w:lang w:eastAsia="ar-SA"/>
        </w:rPr>
        <w:t> </w:t>
      </w:r>
      <w:r w:rsidR="00AA0799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>расчетов</w:t>
      </w:r>
      <w:r w:rsidR="00AA07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CC14FF">
        <w:rPr>
          <w:rFonts w:ascii="Times New Roman" w:eastAsia="Arial" w:hAnsi="Times New Roman" w:cs="Times New Roman"/>
          <w:sz w:val="28"/>
          <w:szCs w:val="28"/>
          <w:lang w:eastAsia="ar-SA"/>
        </w:rPr>
        <w:t>по 6 плательщикам доходов</w:t>
      </w:r>
      <w:r w:rsidR="00AA079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 общую сумму 5 451,</w:t>
      </w:r>
      <w:r w:rsidR="0063345E">
        <w:rPr>
          <w:rFonts w:ascii="Times New Roman" w:eastAsia="Arial" w:hAnsi="Times New Roman" w:cs="Times New Roman"/>
          <w:sz w:val="28"/>
          <w:szCs w:val="28"/>
          <w:lang w:eastAsia="ar-SA"/>
        </w:rPr>
        <w:t>9 </w:t>
      </w:r>
      <w:r w:rsidR="00AA0799">
        <w:rPr>
          <w:rFonts w:ascii="Times New Roman" w:eastAsia="Arial" w:hAnsi="Times New Roman" w:cs="Times New Roman"/>
          <w:sz w:val="28"/>
          <w:szCs w:val="28"/>
          <w:lang w:eastAsia="ar-SA"/>
        </w:rPr>
        <w:t>тыс.рублей</w:t>
      </w:r>
      <w:r w:rsidR="00CC14FF">
        <w:rPr>
          <w:rFonts w:ascii="Times New Roman" w:eastAsia="Arial" w:hAnsi="Times New Roman" w:cs="Times New Roman"/>
          <w:sz w:val="28"/>
          <w:szCs w:val="28"/>
          <w:lang w:eastAsia="ar-SA"/>
        </w:rPr>
        <w:t>, когда п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ервичные документы по начислению и оплате доходов от услуг не отражены в регистрах бухгалтерского учета, или введены неверно, зарегистрированы по иным контрагентам, что привело к искажению данных синтетического и аналитического бухгалтерского учета и формированию нереальных сумм кредиторской</w:t>
      </w:r>
      <w:r w:rsidR="00CC14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дебиторской задолженности</w:t>
      </w:r>
      <w:r w:rsidR="00633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81730">
        <w:rPr>
          <w:rFonts w:ascii="Times New Roman" w:eastAsia="Arial" w:hAnsi="Times New Roman" w:cs="Times New Roman"/>
          <w:sz w:val="28"/>
          <w:szCs w:val="28"/>
          <w:lang w:eastAsia="ar-SA"/>
        </w:rPr>
        <w:t>и</w:t>
      </w:r>
      <w:r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не позволяет обеспечить: достоверность бухгалтерского учета и бухгалтерской отчетности,</w:t>
      </w:r>
      <w:r w:rsidR="0063345E" w:rsidRPr="0063345E">
        <w:rPr>
          <w:rFonts w:ascii="Times New Roman" w:hAnsi="Times New Roman" w:cs="Times New Roman"/>
          <w:sz w:val="28"/>
          <w:szCs w:val="28"/>
        </w:rPr>
        <w:t xml:space="preserve"> </w:t>
      </w:r>
      <w:r w:rsidR="0063345E" w:rsidRPr="009B7F3E">
        <w:rPr>
          <w:rFonts w:ascii="Times New Roman" w:hAnsi="Times New Roman" w:cs="Times New Roman"/>
          <w:sz w:val="28"/>
          <w:szCs w:val="28"/>
        </w:rPr>
        <w:t>полнот</w:t>
      </w:r>
      <w:r w:rsidR="00551A25">
        <w:rPr>
          <w:rFonts w:ascii="Times New Roman" w:hAnsi="Times New Roman" w:cs="Times New Roman"/>
          <w:sz w:val="28"/>
          <w:szCs w:val="28"/>
        </w:rPr>
        <w:t>у</w:t>
      </w:r>
      <w:r w:rsidR="0063345E" w:rsidRPr="009B7F3E">
        <w:rPr>
          <w:rFonts w:ascii="Times New Roman" w:hAnsi="Times New Roman" w:cs="Times New Roman"/>
          <w:sz w:val="28"/>
          <w:szCs w:val="28"/>
        </w:rPr>
        <w:t xml:space="preserve"> отражения в учете доходов и обязательств</w:t>
      </w:r>
      <w:r w:rsidR="00551A25">
        <w:rPr>
          <w:rFonts w:ascii="Times New Roman" w:hAnsi="Times New Roman" w:cs="Times New Roman"/>
          <w:sz w:val="28"/>
          <w:szCs w:val="28"/>
        </w:rPr>
        <w:t>,</w:t>
      </w:r>
      <w:r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контроль за полнотой и своевременностью оплаты за оказанные услуги, оперативное принятие мер по взысканию задолженности (в том числе пени, штрафов за просрочку платежей, предусмотренных договорами)</w:t>
      </w:r>
      <w:r w:rsidR="00551A2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  <w:r w:rsidRPr="009B7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F3E" w:rsidRDefault="009B7F3E" w:rsidP="009B7F3E">
      <w:pPr>
        <w:widowControl w:val="0"/>
        <w:suppressAutoHyphens/>
        <w:autoSpaceDE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Провести сравнительный анализ времени фактического использования (предоставления) льда по платным услугам с временем, обозначенным в заключенных договорах, в ходе проверки не предоставляется возможным в связи с отсутствием видеозаписей и иных документов, подтверждающих 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время фактического использования ледовой арены в разрезе отдельных дней проверяемого периода, что свидетельствует об отсутствии должной системы внутреннего контроля, предусмотренной статьей 19 Федерального закона от 06.12.2011 №402-ФЗ «О бухгалтерском учете».</w:t>
      </w:r>
    </w:p>
    <w:p w:rsidR="009B7F3E" w:rsidRDefault="00374A8E" w:rsidP="00B35E46">
      <w:pPr>
        <w:suppressAutoHyphens/>
        <w:spacing w:after="0" w:line="240" w:lineRule="auto"/>
        <w:ind w:firstLine="644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9B7F3E"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51A2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B7F3E"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9B7F3E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нарушение п.2 статьи 609 Гражданского кодекса РФ, статей 4, 26 Федерального закона от 21.07.1997 №122-ФЗ «О государственной регистрации прав на недвижимое имущество и сделок с ним» государственная регистрация договора аренды </w:t>
      </w:r>
      <w:r w:rsidR="00B35E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 01.10.2014 </w:t>
      </w:r>
      <w:r w:rsidR="00B35E46" w:rsidRPr="00B35E46">
        <w:rPr>
          <w:rFonts w:ascii="Times New Roman" w:hAnsi="Times New Roman" w:cs="Times New Roman"/>
          <w:sz w:val="28"/>
          <w:szCs w:val="28"/>
        </w:rPr>
        <w:t>№1/14</w:t>
      </w:r>
      <w:r w:rsidR="00B35E46">
        <w:rPr>
          <w:sz w:val="28"/>
          <w:szCs w:val="28"/>
        </w:rPr>
        <w:t xml:space="preserve"> </w:t>
      </w:r>
      <w:r w:rsidR="00B35E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</w:t>
      </w:r>
      <w:r w:rsidR="00B35E46" w:rsidRPr="00B35E4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нежилые помещения </w:t>
      </w:r>
      <w:r w:rsidR="00B35E46" w:rsidRPr="00B35E46">
        <w:rPr>
          <w:rFonts w:ascii="Times New Roman" w:hAnsi="Times New Roman" w:cs="Times New Roman"/>
          <w:sz w:val="28"/>
          <w:szCs w:val="28"/>
        </w:rPr>
        <w:t>для организации общественного питания обучающихся школы</w:t>
      </w:r>
      <w:r w:rsidR="00B35E46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9B7F3E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>не произведена до настоящего времени (согласно п.3.2.3 договора обязанность возложена на арендатора).</w:t>
      </w:r>
    </w:p>
    <w:p w:rsidR="002D46AB" w:rsidRPr="009B7F3E" w:rsidRDefault="00B35E46" w:rsidP="007D4077">
      <w:pPr>
        <w:widowControl w:val="0"/>
        <w:suppressAutoHyphens/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бухгалтерском учете установлены расхождения </w:t>
      </w:r>
      <w:r w:rsidR="002D46A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общую сумму 249,1 тыс.рублей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 начислению и оплате доходов от арендной платы по данному дог</w:t>
      </w:r>
      <w:r w:rsidR="002D46AB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вору </w:t>
      </w:r>
      <w:r w:rsidR="002D46A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актам</w:t>
      </w:r>
      <w:r w:rsidR="002D46AB">
        <w:rPr>
          <w:rFonts w:ascii="Times New Roman" w:eastAsia="Arial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оказ</w:t>
      </w:r>
      <w:r w:rsidR="002D46AB">
        <w:rPr>
          <w:rFonts w:ascii="Times New Roman" w:eastAsia="Arial" w:hAnsi="Times New Roman" w:cs="Times New Roman"/>
          <w:sz w:val="28"/>
          <w:szCs w:val="28"/>
          <w:lang w:eastAsia="ar-SA"/>
        </w:rPr>
        <w:t>анных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услуг и платежным</w:t>
      </w:r>
      <w:r w:rsidR="002D46AB">
        <w:rPr>
          <w:rFonts w:ascii="Times New Roman" w:eastAsia="Arial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документам</w:t>
      </w:r>
      <w:r w:rsidR="002D46A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и, что не соответствует </w:t>
      </w:r>
      <w:r w:rsidR="002D46AB" w:rsidRPr="009B7F3E">
        <w:rPr>
          <w:rFonts w:ascii="Times New Roman" w:hAnsi="Times New Roman" w:cs="Times New Roman"/>
          <w:sz w:val="28"/>
          <w:szCs w:val="28"/>
        </w:rPr>
        <w:t>требованиям п.3 статьи 9, статей 10, 11, 13,19 Федерального закона от 06.12.2011 №402-ФЗ «О бухгалтерском учете», п.4, п.7, п.11 инструкции №157н.</w:t>
      </w:r>
    </w:p>
    <w:p w:rsidR="009B7F3E" w:rsidRPr="009B7F3E" w:rsidRDefault="003E3751" w:rsidP="009B7F3E">
      <w:pPr>
        <w:widowControl w:val="0"/>
        <w:suppressAutoHyphens/>
        <w:autoSpaceDE w:val="0"/>
        <w:spacing w:after="0" w:line="240" w:lineRule="auto"/>
        <w:ind w:firstLine="644"/>
        <w:jc w:val="both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Арендная плата</w:t>
      </w:r>
      <w:r w:rsidR="00B81730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9B7F3E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произведен</w:t>
      </w:r>
      <w:r w:rsidR="00B81730">
        <w:rPr>
          <w:rFonts w:ascii="Times New Roman" w:eastAsia="Arial" w:hAnsi="Times New Roman" w:cs="Times New Roman"/>
          <w:sz w:val="28"/>
          <w:szCs w:val="28"/>
          <w:lang w:eastAsia="ar-SA"/>
        </w:rPr>
        <w:t>ная</w:t>
      </w:r>
      <w:r w:rsidR="009B7F3E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третьими лицами по письмам </w:t>
      </w:r>
      <w:r w:rsidR="00B8173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арендатора </w:t>
      </w:r>
      <w:r w:rsidR="009B7F3E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>в кассу и на расчетный счет МБОУ ДО ДЮСШ «Стрела» г.Казани в общей сумме 251,8 тыс.рублей, не учтена в бухгалтерском учете в расчетах с</w:t>
      </w:r>
      <w:r w:rsidR="007D24A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данным контрагентом</w:t>
      </w:r>
      <w:r w:rsidR="00B81730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9B7F3E" w:rsidRPr="009B7F3E" w:rsidRDefault="009B7F3E" w:rsidP="009B7F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Оплата</w:t>
      </w:r>
      <w:r w:rsidRPr="009B7F3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 аренду помещений производилась с нарушением сроков, предусмотренных договором аренды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. Расчет пеней, пр</w:t>
      </w:r>
      <w:r w:rsidR="003E37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едусмотренный договором аренды не 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осуществлялся, неустойка за невыполнение обязательств </w:t>
      </w:r>
      <w:r w:rsidR="003E3751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рендатором</w:t>
      </w:r>
      <w:r w:rsidR="003E37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предъявлена. Непринятие мер по удержанию неустойки и ее своевременному перечислению в соответствии со статьей 332 Гражданского кодекса Российской Федерации не в полной мере обеспечивает полноту формирования доходов от арендной платы, эффективность использования муниципального имущества.</w:t>
      </w:r>
    </w:p>
    <w:p w:rsidR="009B7F3E" w:rsidRPr="009B7F3E" w:rsidRDefault="009B7F3E" w:rsidP="00EB6B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нарушение статьи 608 Гражданского кодекса РФ, Устава МБОУ ДО ДЮСШ «Стрела» г.Казани, постановления ИК МО г.Казани от 19.10.2015 №3747 «О Порядке согласования сдачи в аренду муниципального имущества г.Казани, закрепленного за муниципальными унитарными предприятиями на праве хозяйственного ведения, за муниципальными учреждениями - на праве оперативного управления», решения Казанской городской Думы от 17.06.2015 №6-43 «О порядке предоставления в аренду муниципального имущества города Казани» </w:t>
      </w:r>
      <w:r w:rsidR="003E37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установлены случаи заключения </w:t>
      </w:r>
      <w:r w:rsidR="002D46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r w:rsidR="003E37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договоров аренды </w:t>
      </w:r>
      <w:r w:rsidR="002D46AB" w:rsidRPr="002D46AB">
        <w:rPr>
          <w:rFonts w:ascii="Times New Roman" w:hAnsi="Times New Roman" w:cs="Times New Roman"/>
          <w:sz w:val="28"/>
          <w:szCs w:val="28"/>
        </w:rPr>
        <w:t xml:space="preserve">на предоставление в пользование части крыши </w:t>
      </w:r>
      <w:r w:rsidR="002D46AB">
        <w:rPr>
          <w:rFonts w:ascii="Times New Roman" w:hAnsi="Times New Roman" w:cs="Times New Roman"/>
          <w:sz w:val="28"/>
          <w:szCs w:val="28"/>
        </w:rPr>
        <w:t xml:space="preserve">на размещение оборудования станции сотовой связи </w:t>
      </w:r>
      <w:r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 согласования с КЗИО ИК МО г.Казани</w:t>
      </w:r>
      <w:r w:rsidR="007D24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B7F3E" w:rsidRPr="009B7F3E" w:rsidRDefault="00EB6BA4" w:rsidP="009B7F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9B7F3E" w:rsidRPr="009B7F3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B7F3E" w:rsidRPr="009B7F3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="009B7F3E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нарушение Федерального закона от 06.12.2011 №402-ФЗ «О бухгалтерском учете», п.27 инструкции 157н, Положения о проведении планово-предупредительного ремонта производственных зданий и сооружений (постановление Госстроя СССР от 29.12.1973 №279) </w:t>
      </w:r>
      <w:r w:rsidR="009B7F3E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МБОУ ДО ДЮСШ «Стрела» г.Казани не произведено увеличение </w:t>
      </w:r>
      <w:r w:rsidR="009B7F3E" w:rsidRPr="009B7F3E">
        <w:rPr>
          <w:rFonts w:ascii="Times New Roman" w:hAnsi="Times New Roman" w:cs="Times New Roman"/>
          <w:sz w:val="28"/>
          <w:szCs w:val="28"/>
        </w:rPr>
        <w:t xml:space="preserve">первоначальной (балансовой) стоимости объектов нефинансовых активов на сумму затрат по реконструкции стоимостью </w:t>
      </w:r>
      <w:r w:rsidR="009B7F3E" w:rsidRPr="009B7F3E">
        <w:rPr>
          <w:rFonts w:ascii="Times New Roman" w:eastAsia="Arial" w:hAnsi="Times New Roman" w:cs="Times New Roman"/>
          <w:sz w:val="28"/>
          <w:szCs w:val="28"/>
          <w:lang w:eastAsia="ar-SA"/>
        </w:rPr>
        <w:t>286,8 тыс.рублей по состоянию на 31.12.2015</w:t>
      </w:r>
      <w:r w:rsidR="003E3751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A1780F" w:rsidRPr="004F2510" w:rsidRDefault="00A1780F" w:rsidP="00A1780F">
      <w:pPr>
        <w:pStyle w:val="a3"/>
        <w:ind w:firstLine="709"/>
        <w:rPr>
          <w:rFonts w:ascii="Times New Roman" w:hAnsi="Times New Roman"/>
          <w:spacing w:val="-2"/>
          <w:szCs w:val="28"/>
        </w:rPr>
      </w:pPr>
      <w:r w:rsidRPr="004F2510">
        <w:rPr>
          <w:rFonts w:ascii="Times New Roman" w:hAnsi="Times New Roman"/>
          <w:spacing w:val="-2"/>
          <w:szCs w:val="28"/>
        </w:rPr>
        <w:t xml:space="preserve">Контрольно-счетной палатой города Казани выявленные нарушения действующего законодательства в деятельности </w:t>
      </w:r>
      <w:r w:rsidRPr="00A1780F">
        <w:rPr>
          <w:rFonts w:ascii="Times New Roman" w:eastAsiaTheme="minorHAnsi" w:hAnsi="Times New Roman"/>
          <w:szCs w:val="28"/>
        </w:rPr>
        <w:t>МБОУ ДО ДЮСШ «Стрела» г.Казани</w:t>
      </w:r>
      <w:r w:rsidRPr="00A1780F">
        <w:rPr>
          <w:rFonts w:ascii="Times New Roman" w:hAnsi="Times New Roman"/>
          <w:spacing w:val="-2"/>
          <w:szCs w:val="28"/>
        </w:rPr>
        <w:t xml:space="preserve"> </w:t>
      </w:r>
      <w:r w:rsidRPr="004F2510">
        <w:rPr>
          <w:rFonts w:ascii="Times New Roman" w:hAnsi="Times New Roman"/>
          <w:spacing w:val="-2"/>
          <w:szCs w:val="28"/>
        </w:rPr>
        <w:t>для принятия мер по их устранению и привлечению виновных должностных лиц к дисциплинарной ответственности, направлены руководителю</w:t>
      </w:r>
      <w:r w:rsidR="005F335E">
        <w:rPr>
          <w:rFonts w:ascii="Times New Roman" w:hAnsi="Times New Roman"/>
          <w:spacing w:val="-2"/>
          <w:szCs w:val="28"/>
        </w:rPr>
        <w:t xml:space="preserve"> учреждения</w:t>
      </w:r>
      <w:r w:rsidRPr="004F2510">
        <w:rPr>
          <w:rFonts w:ascii="Times New Roman" w:hAnsi="Times New Roman"/>
          <w:spacing w:val="-2"/>
          <w:szCs w:val="28"/>
        </w:rPr>
        <w:t xml:space="preserve">, в </w:t>
      </w:r>
      <w:r>
        <w:rPr>
          <w:rFonts w:ascii="Times New Roman" w:hAnsi="Times New Roman"/>
          <w:spacing w:val="-2"/>
          <w:szCs w:val="28"/>
        </w:rPr>
        <w:t>прокуратуру города Казани</w:t>
      </w:r>
      <w:r w:rsidRPr="004F2510">
        <w:rPr>
          <w:rFonts w:ascii="Times New Roman" w:hAnsi="Times New Roman"/>
          <w:spacing w:val="-2"/>
          <w:szCs w:val="28"/>
        </w:rPr>
        <w:t>.</w:t>
      </w:r>
    </w:p>
    <w:p w:rsidR="00A1780F" w:rsidRPr="00A1780F" w:rsidRDefault="00A1780F"/>
    <w:sectPr w:rsidR="00A1780F" w:rsidRPr="00A1780F" w:rsidSect="007F606C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53" w:rsidRDefault="006B0053" w:rsidP="007F606C">
      <w:pPr>
        <w:spacing w:after="0" w:line="240" w:lineRule="auto"/>
      </w:pPr>
      <w:r>
        <w:separator/>
      </w:r>
    </w:p>
  </w:endnote>
  <w:endnote w:type="continuationSeparator" w:id="0">
    <w:p w:rsidR="006B0053" w:rsidRDefault="006B0053" w:rsidP="007F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53" w:rsidRDefault="006B0053" w:rsidP="007F606C">
      <w:pPr>
        <w:spacing w:after="0" w:line="240" w:lineRule="auto"/>
      </w:pPr>
      <w:r>
        <w:separator/>
      </w:r>
    </w:p>
  </w:footnote>
  <w:footnote w:type="continuationSeparator" w:id="0">
    <w:p w:rsidR="006B0053" w:rsidRDefault="006B0053" w:rsidP="007F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098129"/>
      <w:docPartObj>
        <w:docPartGallery w:val="Page Numbers (Top of Page)"/>
        <w:docPartUnique/>
      </w:docPartObj>
    </w:sdtPr>
    <w:sdtEndPr/>
    <w:sdtContent>
      <w:p w:rsidR="007F606C" w:rsidRDefault="007F60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F3B">
          <w:rPr>
            <w:noProof/>
          </w:rPr>
          <w:t>4</w:t>
        </w:r>
        <w:r>
          <w:fldChar w:fldCharType="end"/>
        </w:r>
      </w:p>
    </w:sdtContent>
  </w:sdt>
  <w:p w:rsidR="007F606C" w:rsidRDefault="007F60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032"/>
    <w:multiLevelType w:val="hybridMultilevel"/>
    <w:tmpl w:val="F9F4B38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29"/>
    <w:rsid w:val="00006E57"/>
    <w:rsid w:val="000224FD"/>
    <w:rsid w:val="002D46AB"/>
    <w:rsid w:val="00374A8E"/>
    <w:rsid w:val="003E3751"/>
    <w:rsid w:val="00456AFE"/>
    <w:rsid w:val="00462E30"/>
    <w:rsid w:val="00551A25"/>
    <w:rsid w:val="00587010"/>
    <w:rsid w:val="005D5DE0"/>
    <w:rsid w:val="005F335E"/>
    <w:rsid w:val="0063345E"/>
    <w:rsid w:val="006B0053"/>
    <w:rsid w:val="007D24AD"/>
    <w:rsid w:val="007D4077"/>
    <w:rsid w:val="007F606C"/>
    <w:rsid w:val="008B0329"/>
    <w:rsid w:val="009B7F3E"/>
    <w:rsid w:val="00A1780F"/>
    <w:rsid w:val="00A86F3B"/>
    <w:rsid w:val="00AA0799"/>
    <w:rsid w:val="00B35E46"/>
    <w:rsid w:val="00B65148"/>
    <w:rsid w:val="00B81730"/>
    <w:rsid w:val="00B81E9A"/>
    <w:rsid w:val="00C33C84"/>
    <w:rsid w:val="00C62859"/>
    <w:rsid w:val="00C630F0"/>
    <w:rsid w:val="00CC14FF"/>
    <w:rsid w:val="00D6675E"/>
    <w:rsid w:val="00E21741"/>
    <w:rsid w:val="00EB6BA4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rsid w:val="00A1780F"/>
    <w:pPr>
      <w:suppressAutoHyphens/>
      <w:spacing w:after="0" w:line="240" w:lineRule="auto"/>
      <w:ind w:firstLine="900"/>
      <w:jc w:val="both"/>
    </w:pPr>
    <w:rPr>
      <w:rFonts w:ascii="Calibri" w:eastAsia="Times New Roman" w:hAnsi="Calibri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uiPriority w:val="99"/>
    <w:semiHidden/>
    <w:rsid w:val="00A1780F"/>
  </w:style>
  <w:style w:type="character" w:customStyle="1" w:styleId="1">
    <w:name w:val="Основной текст с отступом Знак1"/>
    <w:link w:val="a3"/>
    <w:uiPriority w:val="99"/>
    <w:semiHidden/>
    <w:locked/>
    <w:rsid w:val="00A1780F"/>
    <w:rPr>
      <w:rFonts w:ascii="Calibri" w:eastAsia="Times New Roman" w:hAnsi="Calibri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0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6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06C"/>
  </w:style>
  <w:style w:type="paragraph" w:styleId="a9">
    <w:name w:val="footer"/>
    <w:basedOn w:val="a"/>
    <w:link w:val="aa"/>
    <w:uiPriority w:val="99"/>
    <w:unhideWhenUsed/>
    <w:rsid w:val="007F6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iPriority w:val="99"/>
    <w:semiHidden/>
    <w:rsid w:val="00A1780F"/>
    <w:pPr>
      <w:suppressAutoHyphens/>
      <w:spacing w:after="0" w:line="240" w:lineRule="auto"/>
      <w:ind w:firstLine="900"/>
      <w:jc w:val="both"/>
    </w:pPr>
    <w:rPr>
      <w:rFonts w:ascii="Calibri" w:eastAsia="Times New Roman" w:hAnsi="Calibri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uiPriority w:val="99"/>
    <w:semiHidden/>
    <w:rsid w:val="00A1780F"/>
  </w:style>
  <w:style w:type="character" w:customStyle="1" w:styleId="1">
    <w:name w:val="Основной текст с отступом Знак1"/>
    <w:link w:val="a3"/>
    <w:uiPriority w:val="99"/>
    <w:semiHidden/>
    <w:locked/>
    <w:rsid w:val="00A1780F"/>
    <w:rPr>
      <w:rFonts w:ascii="Calibri" w:eastAsia="Times New Roman" w:hAnsi="Calibri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0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6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06C"/>
  </w:style>
  <w:style w:type="paragraph" w:styleId="a9">
    <w:name w:val="footer"/>
    <w:basedOn w:val="a"/>
    <w:link w:val="aa"/>
    <w:uiPriority w:val="99"/>
    <w:unhideWhenUsed/>
    <w:rsid w:val="007F6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7C230F9E3B3D5F7BC239EE67E8E5A456BF5FE3FE7D587734C9D794F3D318D29044938614DD294F4Cz6K" TargetMode="External"/><Relationship Id="rId13" Type="http://schemas.openxmlformats.org/officeDocument/2006/relationships/hyperlink" Target="consultantplus://offline/ref=F9C344CF69811F3D950F8C0BFBBC12A80A6AC617A0685591BB4B9A19F39ECC45134190F57668FB3Bj5u7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CF007162CAC8BF8BC7347DE0C98E4CC85BFFDFBF7CBE8E98351BA1B2B6A18286902271AF17A2CZBB8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532A50518A128BD9F5E0C5B782F9A0ED0CC6C233E6AD8537F666F8F50EC384F78CE736C59C178DP9a3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C344CF69811F3D950F8C0BFBBC12A80A6AC617A0685591BB4B9A19F39ECC45134190F57668FA33j5u1O" TargetMode="External"/><Relationship Id="rId10" Type="http://schemas.openxmlformats.org/officeDocument/2006/relationships/hyperlink" Target="consultantplus://offline/ref=2F838F7EBF915B1A1ABE1E9968D942F52C0FBD2B098200CC1271110E581243365A698676285575AFg7P6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F1001E7DD96979509800CC95574D1F2006478743961C215F0D82629D5A9FC76CAF82BA4D7DOAnCG" TargetMode="External"/><Relationship Id="rId14" Type="http://schemas.openxmlformats.org/officeDocument/2006/relationships/hyperlink" Target="consultantplus://offline/ref=F9C344CF69811F3D950F8C0BFBBC12A80A6AC617A0685591BB4B9A19F39ECC45134190F57668FA33j5u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8096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Аношина Гульуса</dc:creator>
  <cp:lastModifiedBy>Зайнагиева Ландыш</cp:lastModifiedBy>
  <cp:revision>2</cp:revision>
  <cp:lastPrinted>2016-12-28T13:25:00Z</cp:lastPrinted>
  <dcterms:created xsi:type="dcterms:W3CDTF">2017-12-15T08:19:00Z</dcterms:created>
  <dcterms:modified xsi:type="dcterms:W3CDTF">2017-12-15T08:19:00Z</dcterms:modified>
</cp:coreProperties>
</file>