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D1" w:rsidRPr="00B1432B" w:rsidRDefault="00851930" w:rsidP="00A621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A67D1" w:rsidRPr="00FF77CA" w:rsidRDefault="00BA67D1" w:rsidP="00A621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CA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Pr="00FF77CA">
        <w:rPr>
          <w:rFonts w:ascii="Times New Roman" w:hAnsi="Times New Roman" w:cs="Times New Roman"/>
          <w:b/>
          <w:bCs/>
          <w:sz w:val="28"/>
          <w:szCs w:val="28"/>
        </w:rPr>
        <w:t>проверки обоснованности, полноты и своевременности поступления платы за размещение средств наружной рекламы и информации на имуществе, находящемся в муниципальной собственности города Казани, и земельных участках, государственная собственность на которые не разграничена и правом распоряжения которыми обладают органы местного самоуправления</w:t>
      </w:r>
    </w:p>
    <w:p w:rsidR="00BA67D1" w:rsidRDefault="00BA67D1" w:rsidP="00BA67D1">
      <w:pPr>
        <w:ind w:firstLine="720"/>
        <w:rPr>
          <w:szCs w:val="28"/>
        </w:rPr>
      </w:pPr>
    </w:p>
    <w:p w:rsidR="00BA67D1" w:rsidRPr="001A7667" w:rsidRDefault="00BA67D1" w:rsidP="00BA67D1">
      <w:pPr>
        <w:pStyle w:val="a3"/>
        <w:ind w:firstLine="720"/>
        <w:rPr>
          <w:szCs w:val="28"/>
        </w:rPr>
      </w:pPr>
      <w:r w:rsidRPr="001A7667">
        <w:rPr>
          <w:b/>
          <w:szCs w:val="28"/>
        </w:rPr>
        <w:t>Основание для проведения контрольного мероприятия:</w:t>
      </w:r>
      <w:r w:rsidRPr="001A7667">
        <w:rPr>
          <w:szCs w:val="28"/>
        </w:rPr>
        <w:t xml:space="preserve"> План работы Контрольно-счетной палаты горо</w:t>
      </w:r>
      <w:r>
        <w:rPr>
          <w:szCs w:val="28"/>
        </w:rPr>
        <w:t>да Казани на 2015 год, Поручение</w:t>
      </w:r>
      <w:r w:rsidRPr="001A7667">
        <w:rPr>
          <w:szCs w:val="28"/>
        </w:rPr>
        <w:t xml:space="preserve"> Контрольно-счетной палаты города Казани </w:t>
      </w:r>
      <w:r w:rsidRPr="00327F81">
        <w:rPr>
          <w:szCs w:val="28"/>
        </w:rPr>
        <w:t>от 1</w:t>
      </w:r>
      <w:r>
        <w:rPr>
          <w:szCs w:val="28"/>
        </w:rPr>
        <w:t>4</w:t>
      </w:r>
      <w:r w:rsidRPr="00327F81">
        <w:rPr>
          <w:szCs w:val="28"/>
        </w:rPr>
        <w:t>.1</w:t>
      </w:r>
      <w:r>
        <w:rPr>
          <w:szCs w:val="28"/>
        </w:rPr>
        <w:t>2</w:t>
      </w:r>
      <w:r w:rsidRPr="00327F81">
        <w:rPr>
          <w:szCs w:val="28"/>
        </w:rPr>
        <w:t>.2015 №</w:t>
      </w:r>
      <w:r>
        <w:rPr>
          <w:szCs w:val="28"/>
        </w:rPr>
        <w:t>44</w:t>
      </w:r>
      <w:r w:rsidRPr="001A7667">
        <w:rPr>
          <w:szCs w:val="28"/>
        </w:rPr>
        <w:t>.</w:t>
      </w:r>
    </w:p>
    <w:p w:rsidR="00BA67D1" w:rsidRPr="00840CC4" w:rsidRDefault="00BA67D1" w:rsidP="00BA67D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7667">
        <w:rPr>
          <w:rFonts w:ascii="Times New Roman" w:hAnsi="Times New Roman" w:cs="Times New Roman"/>
          <w:b/>
          <w:sz w:val="28"/>
          <w:szCs w:val="28"/>
        </w:rPr>
        <w:t>Предмет контрольного мероприятия:</w:t>
      </w:r>
      <w:r w:rsidRPr="001A7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B05D60">
        <w:rPr>
          <w:rFonts w:ascii="Times New Roman" w:hAnsi="Times New Roman" w:cs="Times New Roman"/>
          <w:sz w:val="28"/>
          <w:szCs w:val="28"/>
        </w:rPr>
        <w:t xml:space="preserve"> </w:t>
      </w:r>
      <w:r w:rsidRPr="00840CC4">
        <w:rPr>
          <w:rFonts w:ascii="Times New Roman" w:hAnsi="Times New Roman" w:cs="Times New Roman"/>
          <w:sz w:val="28"/>
          <w:szCs w:val="28"/>
        </w:rPr>
        <w:t xml:space="preserve">бюджета, администратором которых является Муниципальное казенное учреждение </w:t>
      </w:r>
      <w:r w:rsidRPr="00840CC4">
        <w:rPr>
          <w:rFonts w:ascii="Times New Roman" w:hAnsi="Times New Roman" w:cs="Times New Roman"/>
          <w:snapToGrid w:val="0"/>
          <w:sz w:val="28"/>
          <w:szCs w:val="28"/>
        </w:rPr>
        <w:t>«Управление наружной рекламы и информации Исполнительного комитета муниципального образования г.Казани»</w:t>
      </w:r>
      <w:r w:rsidRPr="00840CC4">
        <w:rPr>
          <w:rFonts w:ascii="Times New Roman" w:hAnsi="Times New Roman" w:cs="Times New Roman"/>
          <w:sz w:val="28"/>
          <w:szCs w:val="28"/>
        </w:rPr>
        <w:t xml:space="preserve"> </w:t>
      </w:r>
      <w:r w:rsidRPr="00840CC4">
        <w:rPr>
          <w:rFonts w:ascii="Times New Roman" w:hAnsi="Times New Roman" w:cs="Times New Roman"/>
          <w:snapToGrid w:val="0"/>
          <w:sz w:val="28"/>
          <w:szCs w:val="28"/>
        </w:rPr>
        <w:t xml:space="preserve">(далее – </w:t>
      </w:r>
      <w:r w:rsidRPr="00840CC4">
        <w:rPr>
          <w:rFonts w:ascii="Times New Roman" w:hAnsi="Times New Roman" w:cs="Times New Roman"/>
          <w:sz w:val="28"/>
          <w:szCs w:val="28"/>
        </w:rPr>
        <w:t>МКУ «Управление наружной рекламы и информации города Казани</w:t>
      </w:r>
      <w:r w:rsidRPr="00840CC4">
        <w:rPr>
          <w:rFonts w:ascii="Times New Roman" w:hAnsi="Times New Roman" w:cs="Times New Roman"/>
          <w:snapToGrid w:val="0"/>
          <w:sz w:val="28"/>
          <w:szCs w:val="28"/>
        </w:rPr>
        <w:t>»).</w:t>
      </w:r>
    </w:p>
    <w:p w:rsidR="00BA67D1" w:rsidRPr="00764516" w:rsidRDefault="00BA67D1" w:rsidP="00BA67D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516"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 w:rsidRPr="00764516">
        <w:rPr>
          <w:rFonts w:ascii="Times New Roman" w:hAnsi="Times New Roman" w:cs="Times New Roman"/>
          <w:bCs/>
          <w:sz w:val="28"/>
          <w:szCs w:val="28"/>
        </w:rPr>
        <w:t>обоснованность, полнота и своевременность поступления платы за размещение средств наружной рекламы и информации на имуществе, находящемся в муниципальной собственности города Казани, и земельных участках, государственная собственность на которые не разграничена и правом распоряжения которыми обладают органы местного самоуправления</w:t>
      </w:r>
      <w:r w:rsidRPr="00764516">
        <w:rPr>
          <w:rFonts w:ascii="Times New Roman" w:hAnsi="Times New Roman" w:cs="Times New Roman"/>
          <w:sz w:val="28"/>
          <w:szCs w:val="28"/>
        </w:rPr>
        <w:t>.</w:t>
      </w:r>
    </w:p>
    <w:p w:rsidR="00BA67D1" w:rsidRDefault="00BA67D1" w:rsidP="00BA67D1">
      <w:pPr>
        <w:pStyle w:val="ConsPlusNonformat"/>
        <w:ind w:firstLine="720"/>
        <w:jc w:val="both"/>
        <w:rPr>
          <w:snapToGrid w:val="0"/>
          <w:szCs w:val="28"/>
        </w:rPr>
      </w:pPr>
      <w:r w:rsidRPr="00D37BEB">
        <w:rPr>
          <w:rFonts w:ascii="Times New Roman" w:hAnsi="Times New Roman" w:cs="Times New Roman"/>
          <w:b/>
          <w:sz w:val="28"/>
          <w:szCs w:val="28"/>
        </w:rPr>
        <w:t>Объект:</w:t>
      </w:r>
      <w:r w:rsidRPr="001A7667">
        <w:rPr>
          <w:b/>
          <w:sz w:val="28"/>
          <w:szCs w:val="28"/>
        </w:rPr>
        <w:t> </w:t>
      </w:r>
      <w:r w:rsidRPr="0057523D">
        <w:rPr>
          <w:rFonts w:ascii="Times New Roman" w:hAnsi="Times New Roman" w:cs="Times New Roman"/>
          <w:sz w:val="28"/>
          <w:szCs w:val="28"/>
        </w:rPr>
        <w:t>МКУ «Управление наружной рекламы и информации города Казани</w:t>
      </w:r>
      <w:r w:rsidRPr="0057523D">
        <w:rPr>
          <w:rFonts w:ascii="Times New Roman" w:hAnsi="Times New Roman" w:cs="Times New Roman"/>
          <w:snapToGrid w:val="0"/>
          <w:sz w:val="28"/>
          <w:szCs w:val="28"/>
        </w:rPr>
        <w:t>»)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051BCF">
        <w:rPr>
          <w:snapToGrid w:val="0"/>
          <w:szCs w:val="28"/>
        </w:rPr>
        <w:t xml:space="preserve"> </w:t>
      </w:r>
    </w:p>
    <w:p w:rsidR="00BA67D1" w:rsidRPr="001A7667" w:rsidRDefault="00BA67D1" w:rsidP="00BA67D1">
      <w:pPr>
        <w:pStyle w:val="a3"/>
        <w:ind w:firstLine="720"/>
        <w:rPr>
          <w:szCs w:val="28"/>
        </w:rPr>
      </w:pPr>
      <w:r w:rsidRPr="001A7667">
        <w:rPr>
          <w:b/>
          <w:szCs w:val="28"/>
        </w:rPr>
        <w:t xml:space="preserve">Проверяемый период: </w:t>
      </w:r>
      <w:r>
        <w:rPr>
          <w:szCs w:val="28"/>
        </w:rPr>
        <w:t>с 01.01.2014</w:t>
      </w:r>
      <w:r w:rsidRPr="001A7667">
        <w:rPr>
          <w:szCs w:val="28"/>
        </w:rPr>
        <w:t xml:space="preserve"> по </w:t>
      </w:r>
      <w:r>
        <w:rPr>
          <w:szCs w:val="28"/>
        </w:rPr>
        <w:t>31.12.2014</w:t>
      </w:r>
      <w:r w:rsidRPr="001A7667">
        <w:rPr>
          <w:szCs w:val="28"/>
        </w:rPr>
        <w:t>.</w:t>
      </w:r>
    </w:p>
    <w:p w:rsidR="00BA67D1" w:rsidRPr="001A7667" w:rsidRDefault="00BA67D1" w:rsidP="00BA67D1">
      <w:pPr>
        <w:pStyle w:val="a3"/>
        <w:ind w:firstLine="720"/>
        <w:rPr>
          <w:b/>
          <w:szCs w:val="28"/>
        </w:rPr>
      </w:pPr>
      <w:r w:rsidRPr="001A7667">
        <w:rPr>
          <w:b/>
          <w:szCs w:val="28"/>
        </w:rPr>
        <w:t xml:space="preserve">Срок проведения: </w:t>
      </w:r>
      <w:r w:rsidRPr="001A7667">
        <w:rPr>
          <w:szCs w:val="28"/>
        </w:rPr>
        <w:t xml:space="preserve">с </w:t>
      </w:r>
      <w:r>
        <w:rPr>
          <w:szCs w:val="28"/>
        </w:rPr>
        <w:t>14 декабря</w:t>
      </w:r>
      <w:r w:rsidRPr="001A7667">
        <w:rPr>
          <w:szCs w:val="28"/>
        </w:rPr>
        <w:t xml:space="preserve"> по </w:t>
      </w:r>
      <w:r>
        <w:rPr>
          <w:szCs w:val="28"/>
        </w:rPr>
        <w:t>25</w:t>
      </w:r>
      <w:r w:rsidRPr="001A7667">
        <w:rPr>
          <w:szCs w:val="28"/>
        </w:rPr>
        <w:t xml:space="preserve"> </w:t>
      </w:r>
      <w:r>
        <w:rPr>
          <w:szCs w:val="28"/>
        </w:rPr>
        <w:t>декаб</w:t>
      </w:r>
      <w:r w:rsidRPr="001A7667">
        <w:rPr>
          <w:szCs w:val="28"/>
        </w:rPr>
        <w:t>ря 2015 года.</w:t>
      </w:r>
    </w:p>
    <w:p w:rsidR="00BA67D1" w:rsidRPr="00327F81" w:rsidRDefault="00BA67D1" w:rsidP="00BA67D1">
      <w:pPr>
        <w:pStyle w:val="a3"/>
        <w:ind w:firstLine="720"/>
        <w:rPr>
          <w:b/>
          <w:szCs w:val="28"/>
        </w:rPr>
      </w:pPr>
    </w:p>
    <w:p w:rsidR="00BA67D1" w:rsidRPr="00CD69A7" w:rsidRDefault="00BA67D1" w:rsidP="00BA67D1">
      <w:pPr>
        <w:ind w:firstLine="709"/>
        <w:rPr>
          <w:szCs w:val="28"/>
        </w:rPr>
      </w:pPr>
      <w:r w:rsidRPr="00CD69A7">
        <w:rPr>
          <w:bCs/>
          <w:szCs w:val="28"/>
        </w:rPr>
        <w:t>1. Согласно решению о бюджете на 2014 год (</w:t>
      </w:r>
      <w:r w:rsidRPr="00CD69A7">
        <w:rPr>
          <w:szCs w:val="28"/>
        </w:rPr>
        <w:t>Решение Казанской городской Думы от 29.11.2013 №3-27 «О бюджете муниципального образования города Казани на 2014 год и на плановый период 2015 и 2016</w:t>
      </w:r>
      <w:r>
        <w:rPr>
          <w:szCs w:val="28"/>
        </w:rPr>
        <w:t> </w:t>
      </w:r>
      <w:r w:rsidRPr="00CD69A7">
        <w:rPr>
          <w:szCs w:val="28"/>
        </w:rPr>
        <w:t>годов»)</w:t>
      </w:r>
      <w:r w:rsidRPr="00CD69A7">
        <w:rPr>
          <w:bCs/>
          <w:szCs w:val="28"/>
        </w:rPr>
        <w:t xml:space="preserve"> з</w:t>
      </w:r>
      <w:r w:rsidRPr="00CD69A7">
        <w:rPr>
          <w:szCs w:val="28"/>
        </w:rPr>
        <w:t>а МКУ «Управление наружной рекламы и информации города Казани</w:t>
      </w:r>
      <w:r w:rsidRPr="00CD69A7">
        <w:rPr>
          <w:snapToGrid w:val="0"/>
          <w:szCs w:val="28"/>
        </w:rPr>
        <w:t>»</w:t>
      </w:r>
      <w:r w:rsidRPr="00CD69A7">
        <w:rPr>
          <w:b/>
          <w:snapToGrid w:val="0"/>
          <w:szCs w:val="28"/>
        </w:rPr>
        <w:t xml:space="preserve"> </w:t>
      </w:r>
      <w:r w:rsidRPr="00CD69A7">
        <w:rPr>
          <w:szCs w:val="28"/>
        </w:rPr>
        <w:t>закреплены полномочия администратора дохода по следующим видам доходов бюджетной системы:</w:t>
      </w:r>
    </w:p>
    <w:p w:rsidR="00BA67D1" w:rsidRDefault="00BA67D1" w:rsidP="00BA67D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CD69A7">
        <w:rPr>
          <w:szCs w:val="28"/>
        </w:rPr>
        <w:t>- КБК 1 08 07150</w:t>
      </w:r>
      <w:r>
        <w:rPr>
          <w:szCs w:val="28"/>
        </w:rPr>
        <w:t> 01 0000 110 «Государственная пошлина за выдачу разрешения на установку рекламной конструкции»;</w:t>
      </w:r>
    </w:p>
    <w:p w:rsidR="00BA67D1" w:rsidRDefault="00BA67D1" w:rsidP="00BA67D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КБК 1 11 09044 04 0000 120 «Прочие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казенных)»;</w:t>
      </w:r>
    </w:p>
    <w:p w:rsidR="00BA67D1" w:rsidRDefault="00BA67D1" w:rsidP="00BA67D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КБК 1 13 02994 04 0000 130 «Прочие доходы от компенсации затрат бюджетов городских округов»;</w:t>
      </w:r>
    </w:p>
    <w:p w:rsidR="00BA67D1" w:rsidRDefault="00BA67D1" w:rsidP="00BA67D1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КБК 1 16 33040 04 0000 140 «Денежные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округов».</w:t>
      </w:r>
    </w:p>
    <w:p w:rsidR="00BA67D1" w:rsidRDefault="00BA67D1" w:rsidP="00BA67D1">
      <w:pPr>
        <w:tabs>
          <w:tab w:val="left" w:pos="-6379"/>
        </w:tabs>
        <w:ind w:firstLine="720"/>
        <w:rPr>
          <w:snapToGrid w:val="0"/>
          <w:szCs w:val="28"/>
        </w:rPr>
      </w:pPr>
      <w:r>
        <w:rPr>
          <w:szCs w:val="28"/>
        </w:rPr>
        <w:t xml:space="preserve">Плановые назначения на 2014 год по доходам, администратором которых является </w:t>
      </w:r>
      <w:r w:rsidRPr="000226DC">
        <w:t xml:space="preserve">МКУ «Управление </w:t>
      </w:r>
      <w:r w:rsidRPr="000226DC">
        <w:rPr>
          <w:szCs w:val="28"/>
        </w:rPr>
        <w:t>наружной рекламы и информации города Казани</w:t>
      </w:r>
      <w:r w:rsidRPr="000226DC">
        <w:rPr>
          <w:snapToGrid w:val="0"/>
          <w:szCs w:val="28"/>
        </w:rPr>
        <w:t>»</w:t>
      </w:r>
      <w:r w:rsidRPr="00A746BB">
        <w:rPr>
          <w:szCs w:val="28"/>
        </w:rPr>
        <w:t xml:space="preserve"> </w:t>
      </w:r>
      <w:r>
        <w:rPr>
          <w:szCs w:val="28"/>
        </w:rPr>
        <w:lastRenderedPageBreak/>
        <w:t>(код главного администратора – 846)</w:t>
      </w:r>
      <w:r>
        <w:rPr>
          <w:snapToGrid w:val="0"/>
          <w:szCs w:val="28"/>
        </w:rPr>
        <w:t>, утверждены в сумме 111 338,0 тыс.рублей, в том числе:</w:t>
      </w:r>
    </w:p>
    <w:p w:rsidR="00BA67D1" w:rsidRDefault="00BA67D1" w:rsidP="00BA67D1">
      <w:pPr>
        <w:tabs>
          <w:tab w:val="left" w:pos="-6379"/>
        </w:tabs>
        <w:ind w:firstLine="720"/>
        <w:rPr>
          <w:snapToGrid w:val="0"/>
          <w:szCs w:val="28"/>
        </w:rPr>
      </w:pPr>
      <w:r>
        <w:rPr>
          <w:snapToGrid w:val="0"/>
          <w:szCs w:val="28"/>
        </w:rPr>
        <w:t xml:space="preserve">- плата за размещение рекламных конструкций </w:t>
      </w:r>
      <w:r>
        <w:rPr>
          <w:szCs w:val="28"/>
        </w:rPr>
        <w:t>(КБК 1 11 09044 04 0000 120)</w:t>
      </w:r>
      <w:r>
        <w:rPr>
          <w:snapToGrid w:val="0"/>
          <w:szCs w:val="28"/>
        </w:rPr>
        <w:t xml:space="preserve"> в сумме 110 038,0 тыс. рублей;</w:t>
      </w:r>
    </w:p>
    <w:p w:rsidR="00BA67D1" w:rsidRDefault="00BA67D1" w:rsidP="00BA67D1">
      <w:pPr>
        <w:tabs>
          <w:tab w:val="left" w:pos="-6379"/>
        </w:tabs>
        <w:ind w:firstLine="720"/>
        <w:rPr>
          <w:snapToGrid w:val="0"/>
          <w:szCs w:val="28"/>
        </w:rPr>
      </w:pPr>
      <w:r>
        <w:rPr>
          <w:snapToGrid w:val="0"/>
          <w:szCs w:val="28"/>
        </w:rPr>
        <w:t xml:space="preserve">- компенсация затрат бюджетов городских округов (за снос рекламных конструкций) – 1 000,0 тыс.рублей </w:t>
      </w:r>
      <w:r>
        <w:rPr>
          <w:szCs w:val="28"/>
        </w:rPr>
        <w:t>(КБК 1 13 02994 04 0000 130)</w:t>
      </w:r>
      <w:r>
        <w:rPr>
          <w:snapToGrid w:val="0"/>
          <w:szCs w:val="28"/>
        </w:rPr>
        <w:t>;</w:t>
      </w:r>
    </w:p>
    <w:p w:rsidR="00BA67D1" w:rsidRDefault="00BA67D1" w:rsidP="00BA67D1">
      <w:pPr>
        <w:tabs>
          <w:tab w:val="left" w:pos="-6379"/>
        </w:tabs>
        <w:ind w:firstLine="720"/>
        <w:rPr>
          <w:snapToGrid w:val="0"/>
          <w:szCs w:val="28"/>
        </w:rPr>
      </w:pPr>
      <w:r>
        <w:rPr>
          <w:spacing w:val="-2"/>
          <w:szCs w:val="28"/>
        </w:rPr>
        <w:t>- государственная пошлина за выдачу разрешения на установку рекламной конструкции (КБК 1 08 07150 01 0000 110)</w:t>
      </w:r>
      <w:r>
        <w:rPr>
          <w:snapToGrid w:val="0"/>
          <w:szCs w:val="28"/>
        </w:rPr>
        <w:t xml:space="preserve"> -300,0 тыс.рублей.</w:t>
      </w:r>
    </w:p>
    <w:p w:rsidR="00BA67D1" w:rsidRDefault="00BA67D1" w:rsidP="00BA67D1">
      <w:pPr>
        <w:tabs>
          <w:tab w:val="left" w:pos="-6379"/>
        </w:tabs>
        <w:ind w:firstLine="720"/>
        <w:rPr>
          <w:szCs w:val="28"/>
        </w:rPr>
      </w:pPr>
      <w:r>
        <w:rPr>
          <w:szCs w:val="28"/>
        </w:rPr>
        <w:t xml:space="preserve">Согласно данным бухгалтерского учета </w:t>
      </w:r>
      <w:r w:rsidRPr="000226DC">
        <w:t xml:space="preserve">МКУ «Управление </w:t>
      </w:r>
      <w:r w:rsidRPr="000226DC">
        <w:rPr>
          <w:szCs w:val="28"/>
        </w:rPr>
        <w:t>наружной рекламы и информации города Казани</w:t>
      </w:r>
      <w:r w:rsidRPr="000226DC">
        <w:rPr>
          <w:snapToGrid w:val="0"/>
          <w:szCs w:val="28"/>
        </w:rPr>
        <w:t>»</w:t>
      </w:r>
      <w:r>
        <w:rPr>
          <w:snapToGrid w:val="0"/>
          <w:szCs w:val="28"/>
        </w:rPr>
        <w:t xml:space="preserve"> </w:t>
      </w:r>
      <w:r>
        <w:rPr>
          <w:szCs w:val="28"/>
        </w:rPr>
        <w:t xml:space="preserve">исполнение по доходам за 2014 год составило 87 965,5 тыс.рублей, что соответствует показателям </w:t>
      </w:r>
      <w:r>
        <w:rPr>
          <w:bCs/>
          <w:szCs w:val="28"/>
        </w:rPr>
        <w:t xml:space="preserve">«Отчета об исполнении бюджета главного распорядителя (распорядителя), получателя средств бюджета» на 01 января 2015 года </w:t>
      </w:r>
      <w:r>
        <w:rPr>
          <w:szCs w:val="28"/>
        </w:rPr>
        <w:t>(ф.0503127), в том числе:</w:t>
      </w:r>
    </w:p>
    <w:p w:rsidR="00BA67D1" w:rsidRDefault="00BA67D1" w:rsidP="00BA67D1">
      <w:pPr>
        <w:tabs>
          <w:tab w:val="left" w:pos="-6379"/>
        </w:tabs>
        <w:ind w:firstLine="720"/>
        <w:rPr>
          <w:szCs w:val="28"/>
        </w:rPr>
      </w:pPr>
      <w:r>
        <w:rPr>
          <w:snapToGrid w:val="0"/>
          <w:szCs w:val="28"/>
        </w:rPr>
        <w:t xml:space="preserve">- плата за размещение рекламных конструкций </w:t>
      </w:r>
      <w:r>
        <w:rPr>
          <w:szCs w:val="28"/>
        </w:rPr>
        <w:t>(КБК 1 11 09044 04 0000 120)</w:t>
      </w:r>
      <w:r w:rsidRPr="00140C25">
        <w:rPr>
          <w:szCs w:val="28"/>
        </w:rPr>
        <w:t xml:space="preserve"> </w:t>
      </w:r>
      <w:r>
        <w:rPr>
          <w:szCs w:val="28"/>
        </w:rPr>
        <w:t>в сумме 87 709,2 тыс.рублей, что составляет 79,7% от годовых плановых назначений (110 038,0 тыс.рублей);</w:t>
      </w:r>
    </w:p>
    <w:p w:rsidR="00BA67D1" w:rsidRDefault="00BA67D1" w:rsidP="00BA67D1">
      <w:pPr>
        <w:tabs>
          <w:tab w:val="left" w:pos="-6379"/>
        </w:tabs>
        <w:ind w:firstLine="720"/>
        <w:rPr>
          <w:szCs w:val="28"/>
        </w:rPr>
      </w:pPr>
      <w:r>
        <w:rPr>
          <w:szCs w:val="28"/>
        </w:rPr>
        <w:t>- прочие доходы от компенсации затрат бюджетов городских округов (КБК 1 13 02994 04 0000 130) в сумме 298,3 тыс.рублей,</w:t>
      </w:r>
      <w:r w:rsidRPr="00742C63">
        <w:rPr>
          <w:szCs w:val="28"/>
        </w:rPr>
        <w:t xml:space="preserve"> </w:t>
      </w:r>
      <w:r>
        <w:rPr>
          <w:szCs w:val="28"/>
        </w:rPr>
        <w:t>что составляет 29,8% от годовых плановых назначений (1000,0 тыс.рублей);</w:t>
      </w:r>
    </w:p>
    <w:p w:rsidR="00BA67D1" w:rsidRDefault="00BA67D1" w:rsidP="00BA67D1">
      <w:pPr>
        <w:tabs>
          <w:tab w:val="left" w:pos="-6379"/>
        </w:tabs>
        <w:ind w:firstLine="720"/>
      </w:pPr>
      <w:r>
        <w:t>- государственная пошлина за выдачу разрешения на установку рекламной конструкции (КБК 1 08 07150 01 0000 110) в сумме 204,0 тыс. рублей,</w:t>
      </w:r>
      <w:r w:rsidRPr="00BD211A">
        <w:t xml:space="preserve"> </w:t>
      </w:r>
      <w:r>
        <w:t>что составляет 68% от годовых плановых назначений (300,0 тыс.рублей).</w:t>
      </w:r>
    </w:p>
    <w:p w:rsidR="00BA67D1" w:rsidRDefault="00BA67D1" w:rsidP="00BA67D1">
      <w:pPr>
        <w:tabs>
          <w:tab w:val="left" w:pos="-6379"/>
        </w:tabs>
        <w:ind w:firstLine="720"/>
      </w:pPr>
      <w:r>
        <w:rPr>
          <w:snapToGrid w:val="0"/>
        </w:rPr>
        <w:t xml:space="preserve">Основные причины невыполнения плановых показателей </w:t>
      </w:r>
      <w:r w:rsidR="00D02049">
        <w:rPr>
          <w:snapToGrid w:val="0"/>
        </w:rPr>
        <w:t>связаны</w:t>
      </w:r>
      <w:r>
        <w:rPr>
          <w:snapToGrid w:val="0"/>
        </w:rPr>
        <w:t xml:space="preserve"> </w:t>
      </w:r>
      <w:r w:rsidR="00D02049">
        <w:rPr>
          <w:snapToGrid w:val="0"/>
        </w:rPr>
        <w:t xml:space="preserve">с </w:t>
      </w:r>
      <w:r>
        <w:rPr>
          <w:snapToGrid w:val="0"/>
        </w:rPr>
        <w:t xml:space="preserve">изменениями с 01.01.2014 </w:t>
      </w:r>
      <w:r>
        <w:t xml:space="preserve">Федерального закона от 13.03.2006 № 38-ФЗ «О рекламе» (большая часть рекламных конструкций перешла в разряд информационных; основная часть поступлений обеспечена за счет договоров, заключенных по состоянию на 01.01.2014); с отменой в 2014 </w:t>
      </w:r>
      <w:r w:rsidRPr="007E3DC6">
        <w:t>году предполагаемых торгов на право размещения рекламных конструкций по ул.Сибгата Хакима и проспект Универсиады в связи с</w:t>
      </w:r>
      <w:r>
        <w:t xml:space="preserve"> необходимостью сохранения зеленых насаждений на этих улицах (более 100 деревьев) и экономической нецелесообразностью их пересадки.</w:t>
      </w:r>
    </w:p>
    <w:p w:rsidR="00BA67D1" w:rsidRDefault="00851930" w:rsidP="00BA67D1">
      <w:pPr>
        <w:tabs>
          <w:tab w:val="left" w:pos="-6379"/>
        </w:tabs>
        <w:ind w:firstLine="720"/>
        <w:rPr>
          <w:snapToGrid w:val="0"/>
        </w:rPr>
      </w:pPr>
      <w:r>
        <w:rPr>
          <w:szCs w:val="28"/>
        </w:rPr>
        <w:t>2</w:t>
      </w:r>
      <w:r w:rsidR="00BA67D1">
        <w:rPr>
          <w:szCs w:val="28"/>
        </w:rPr>
        <w:t>. Согласно данным бухгалтерского учета</w:t>
      </w:r>
      <w:r w:rsidR="00BA67D1" w:rsidRPr="00A5784E">
        <w:t xml:space="preserve"> </w:t>
      </w:r>
      <w:r w:rsidR="00BA67D1" w:rsidRPr="000226DC">
        <w:t>МКУ «Управление наружной рекламы и информации города Казани</w:t>
      </w:r>
      <w:r w:rsidR="00BA67D1" w:rsidRPr="000226DC">
        <w:rPr>
          <w:snapToGrid w:val="0"/>
        </w:rPr>
        <w:t>»</w:t>
      </w:r>
      <w:r w:rsidR="00BA67D1">
        <w:rPr>
          <w:snapToGrid w:val="0"/>
        </w:rPr>
        <w:t xml:space="preserve"> по состоянию на 01.01.2014 учтено 1749 действующих договоров на установку и эксплуатацию средств наружной рекламы и информации на территории г.Казани, в том числе:</w:t>
      </w:r>
    </w:p>
    <w:p w:rsidR="00BA67D1" w:rsidRDefault="00BA67D1" w:rsidP="00BA67D1">
      <w:pPr>
        <w:tabs>
          <w:tab w:val="left" w:pos="-6379"/>
        </w:tabs>
        <w:ind w:firstLine="720"/>
        <w:rPr>
          <w:snapToGrid w:val="0"/>
        </w:rPr>
      </w:pPr>
      <w:r>
        <w:rPr>
          <w:snapToGrid w:val="0"/>
        </w:rPr>
        <w:t>- 1186 </w:t>
      </w:r>
      <w:r>
        <w:rPr>
          <w:szCs w:val="28"/>
        </w:rPr>
        <w:t>–</w:t>
      </w:r>
      <w:r>
        <w:rPr>
          <w:snapToGrid w:val="0"/>
        </w:rPr>
        <w:t> на размещение сетевых конструкций (по способу проектирования: в типовом исполнении);</w:t>
      </w:r>
    </w:p>
    <w:p w:rsidR="00BA67D1" w:rsidRDefault="00BA67D1" w:rsidP="00BA67D1">
      <w:pPr>
        <w:tabs>
          <w:tab w:val="left" w:pos="-6379"/>
        </w:tabs>
        <w:ind w:firstLine="720"/>
        <w:rPr>
          <w:snapToGrid w:val="0"/>
        </w:rPr>
      </w:pPr>
      <w:r>
        <w:rPr>
          <w:snapToGrid w:val="0"/>
        </w:rPr>
        <w:t>- 563 </w:t>
      </w:r>
      <w:r>
        <w:rPr>
          <w:szCs w:val="28"/>
        </w:rPr>
        <w:t>–</w:t>
      </w:r>
      <w:r>
        <w:rPr>
          <w:snapToGrid w:val="0"/>
        </w:rPr>
        <w:t xml:space="preserve"> на размещение индивидуальных конструкций (по способу проектирования: в индивидуальном исполнении). </w:t>
      </w:r>
    </w:p>
    <w:p w:rsidR="00BA67D1" w:rsidRDefault="00BA67D1" w:rsidP="00BA67D1">
      <w:pPr>
        <w:tabs>
          <w:tab w:val="left" w:pos="-6379"/>
        </w:tabs>
        <w:ind w:firstLine="720"/>
        <w:rPr>
          <w:snapToGrid w:val="0"/>
        </w:rPr>
      </w:pPr>
      <w:r>
        <w:rPr>
          <w:snapToGrid w:val="0"/>
        </w:rPr>
        <w:t xml:space="preserve">В 2014 году новые договора не заключены, основная часть поступлений </w:t>
      </w:r>
      <w:r>
        <w:rPr>
          <w:bCs/>
          <w:szCs w:val="28"/>
        </w:rPr>
        <w:t>платы за размещение средств наружной рекламы</w:t>
      </w:r>
      <w:r>
        <w:rPr>
          <w:snapToGrid w:val="0"/>
        </w:rPr>
        <w:t xml:space="preserve"> и информации обеспечена за счет действующих договоров, расторгнуто 36 договоров, в том числе по инициативе </w:t>
      </w:r>
      <w:r w:rsidRPr="000226DC">
        <w:t>МКУ «Управление наружной рекламы и информации города Казани</w:t>
      </w:r>
      <w:r w:rsidRPr="000226DC">
        <w:rPr>
          <w:snapToGrid w:val="0"/>
        </w:rPr>
        <w:t>»</w:t>
      </w:r>
      <w:r>
        <w:rPr>
          <w:snapToGrid w:val="0"/>
        </w:rPr>
        <w:t xml:space="preserve">  - 4 договора (за несвоевременную оплату), по 115 договорам закончился срок действия. Таким образом, по состоянию на 31.12.2014 количество действующих </w:t>
      </w:r>
      <w:r>
        <w:rPr>
          <w:snapToGrid w:val="0"/>
        </w:rPr>
        <w:lastRenderedPageBreak/>
        <w:t>договоров на установку и эксплуатацию средств наружной рекламы и информации на территории г.Казани составило 1598, в том числе:</w:t>
      </w:r>
    </w:p>
    <w:p w:rsidR="00BA67D1" w:rsidRDefault="00BA67D1" w:rsidP="00BA67D1">
      <w:pPr>
        <w:tabs>
          <w:tab w:val="left" w:pos="-6379"/>
        </w:tabs>
        <w:ind w:firstLine="720"/>
        <w:rPr>
          <w:snapToGrid w:val="0"/>
        </w:rPr>
      </w:pPr>
      <w:r>
        <w:rPr>
          <w:snapToGrid w:val="0"/>
        </w:rPr>
        <w:t xml:space="preserve">- 1186 - на размещение </w:t>
      </w:r>
      <w:r w:rsidRPr="00945208">
        <w:rPr>
          <w:snapToGrid w:val="0"/>
        </w:rPr>
        <w:t>сетевых</w:t>
      </w:r>
      <w:r>
        <w:rPr>
          <w:snapToGrid w:val="0"/>
        </w:rPr>
        <w:t xml:space="preserve"> конструкций (по способу проектирования: в типовом исполнении);</w:t>
      </w:r>
    </w:p>
    <w:p w:rsidR="00BA67D1" w:rsidRDefault="00BA67D1" w:rsidP="00BA67D1">
      <w:pPr>
        <w:tabs>
          <w:tab w:val="left" w:pos="-6379"/>
        </w:tabs>
        <w:ind w:firstLine="720"/>
        <w:rPr>
          <w:szCs w:val="28"/>
        </w:rPr>
      </w:pPr>
      <w:r>
        <w:rPr>
          <w:snapToGrid w:val="0"/>
        </w:rPr>
        <w:t>- 412 - на размещение индивидуальных конструкций (по способу проектирования: в индивидуальном исполнении).</w:t>
      </w:r>
    </w:p>
    <w:p w:rsidR="00BA67D1" w:rsidRDefault="00851930" w:rsidP="00BA67D1">
      <w:pPr>
        <w:pStyle w:val="ConsPlusNormal"/>
        <w:ind w:firstLine="708"/>
        <w:jc w:val="both"/>
        <w:rPr>
          <w:spacing w:val="-2"/>
          <w:szCs w:val="28"/>
        </w:rPr>
      </w:pPr>
      <w:r>
        <w:rPr>
          <w:snapToGrid w:val="0"/>
          <w:szCs w:val="28"/>
        </w:rPr>
        <w:t>3</w:t>
      </w:r>
      <w:r w:rsidR="00BA67D1">
        <w:rPr>
          <w:snapToGrid w:val="0"/>
          <w:szCs w:val="28"/>
        </w:rPr>
        <w:t xml:space="preserve">. Отделом правового обеспечения </w:t>
      </w:r>
      <w:r w:rsidR="00BA67D1" w:rsidRPr="000226DC">
        <w:t xml:space="preserve">МКУ «Управление </w:t>
      </w:r>
      <w:r w:rsidR="00BA67D1" w:rsidRPr="000226DC">
        <w:rPr>
          <w:szCs w:val="28"/>
        </w:rPr>
        <w:t>наружной рекламы и информации города Казани</w:t>
      </w:r>
      <w:r w:rsidR="00BA67D1" w:rsidRPr="000226DC">
        <w:rPr>
          <w:snapToGrid w:val="0"/>
          <w:szCs w:val="28"/>
        </w:rPr>
        <w:t>»</w:t>
      </w:r>
      <w:r w:rsidR="00BA67D1">
        <w:rPr>
          <w:snapToGrid w:val="0"/>
          <w:szCs w:val="28"/>
        </w:rPr>
        <w:t xml:space="preserve"> ведется работа по взысканию с контрагентов сумм неосновательного обогащения за фактическое размещение средств наружной рекламы и информации на объектах муниципальной собственности г.Казани и расходов, понесенных в связи с демонтажем, транспортировкой и хранением средств наружной рекламы и информации.</w:t>
      </w:r>
    </w:p>
    <w:p w:rsidR="00BA67D1" w:rsidRPr="00114D45" w:rsidRDefault="00BA67D1" w:rsidP="00BA67D1">
      <w:pPr>
        <w:ind w:firstLine="708"/>
        <w:rPr>
          <w:szCs w:val="28"/>
        </w:rPr>
      </w:pPr>
      <w:r w:rsidRPr="00114D45">
        <w:rPr>
          <w:szCs w:val="28"/>
        </w:rPr>
        <w:t xml:space="preserve">Согласно данным, предоставленным отделом правового обеспечения </w:t>
      </w:r>
      <w:r w:rsidRPr="00114D45">
        <w:t xml:space="preserve">МКУ «Управление </w:t>
      </w:r>
      <w:r w:rsidRPr="00114D45">
        <w:rPr>
          <w:szCs w:val="28"/>
        </w:rPr>
        <w:t>наружной рекламы и информации города Казани</w:t>
      </w:r>
      <w:r w:rsidRPr="00114D45">
        <w:rPr>
          <w:snapToGrid w:val="0"/>
          <w:szCs w:val="28"/>
        </w:rPr>
        <w:t xml:space="preserve">» </w:t>
      </w:r>
      <w:r>
        <w:rPr>
          <w:snapToGrid w:val="0"/>
          <w:szCs w:val="28"/>
        </w:rPr>
        <w:t xml:space="preserve">за 2014 год </w:t>
      </w:r>
      <w:r w:rsidRPr="00114D45">
        <w:rPr>
          <w:szCs w:val="28"/>
        </w:rPr>
        <w:t xml:space="preserve">подано 12 исковых заявлений в Арбитражный суд РТ на взыскание задолженности с владельцев рекламных конструкций на общую сумму 1 427,7 тыс.рублей, в том числе: </w:t>
      </w:r>
    </w:p>
    <w:p w:rsidR="00BA67D1" w:rsidRPr="00114D45" w:rsidRDefault="00BA67D1" w:rsidP="00BA67D1">
      <w:pPr>
        <w:ind w:firstLine="708"/>
        <w:rPr>
          <w:szCs w:val="28"/>
        </w:rPr>
      </w:pPr>
      <w:r w:rsidRPr="00114D45">
        <w:rPr>
          <w:szCs w:val="28"/>
        </w:rPr>
        <w:t>- 1 290,2 тыс.рублей</w:t>
      </w:r>
      <w:r>
        <w:rPr>
          <w:snapToGrid w:val="0"/>
          <w:szCs w:val="28"/>
        </w:rPr>
        <w:t> </w:t>
      </w:r>
      <w:r w:rsidRPr="00114D45">
        <w:rPr>
          <w:snapToGrid w:val="0"/>
          <w:szCs w:val="28"/>
        </w:rPr>
        <w:t>-</w:t>
      </w:r>
      <w:r>
        <w:rPr>
          <w:snapToGrid w:val="0"/>
          <w:szCs w:val="28"/>
        </w:rPr>
        <w:t> </w:t>
      </w:r>
      <w:r w:rsidRPr="00114D45">
        <w:rPr>
          <w:snapToGrid w:val="0"/>
          <w:szCs w:val="28"/>
        </w:rPr>
        <w:t>неосновательное обогащение за фактическое размещение средств наружной рекламы и информации;</w:t>
      </w:r>
    </w:p>
    <w:p w:rsidR="00BA67D1" w:rsidRPr="00B906B2" w:rsidRDefault="00BA67D1" w:rsidP="00BA67D1">
      <w:pPr>
        <w:ind w:firstLine="708"/>
        <w:rPr>
          <w:szCs w:val="28"/>
          <w:highlight w:val="yellow"/>
        </w:rPr>
      </w:pPr>
      <w:r w:rsidRPr="00114D45">
        <w:rPr>
          <w:szCs w:val="28"/>
        </w:rPr>
        <w:t>- 137,6 тыс.рублей</w:t>
      </w:r>
      <w:r>
        <w:rPr>
          <w:szCs w:val="28"/>
        </w:rPr>
        <w:t> </w:t>
      </w:r>
      <w:r w:rsidRPr="00114D45">
        <w:rPr>
          <w:szCs w:val="28"/>
        </w:rPr>
        <w:t>-</w:t>
      </w:r>
      <w:r>
        <w:rPr>
          <w:szCs w:val="28"/>
        </w:rPr>
        <w:t> </w:t>
      </w:r>
      <w:r w:rsidRPr="00114D45">
        <w:rPr>
          <w:szCs w:val="28"/>
        </w:rPr>
        <w:t>возмещение</w:t>
      </w:r>
      <w:r>
        <w:rPr>
          <w:szCs w:val="28"/>
        </w:rPr>
        <w:t xml:space="preserve"> </w:t>
      </w:r>
      <w:r>
        <w:rPr>
          <w:snapToGrid w:val="0"/>
          <w:szCs w:val="28"/>
        </w:rPr>
        <w:t>расходов, понесенных в связи с демонтажем.</w:t>
      </w:r>
    </w:p>
    <w:p w:rsidR="00BA67D1" w:rsidRDefault="00BA67D1" w:rsidP="00BA67D1">
      <w:pPr>
        <w:tabs>
          <w:tab w:val="left" w:pos="-6379"/>
        </w:tabs>
        <w:ind w:firstLine="720"/>
        <w:rPr>
          <w:szCs w:val="28"/>
        </w:rPr>
      </w:pPr>
      <w:r w:rsidRPr="00114D45">
        <w:rPr>
          <w:szCs w:val="28"/>
        </w:rPr>
        <w:t xml:space="preserve">Арбитражными судами выданы исполнительные листы о взыскании в пользу </w:t>
      </w:r>
      <w:r w:rsidRPr="00114D45">
        <w:t xml:space="preserve">МКУ «Управление </w:t>
      </w:r>
      <w:r w:rsidRPr="00114D45">
        <w:rPr>
          <w:szCs w:val="28"/>
        </w:rPr>
        <w:t>наружной рекламы и информации города Казани</w:t>
      </w:r>
      <w:r w:rsidRPr="00114D45">
        <w:rPr>
          <w:snapToGrid w:val="0"/>
          <w:szCs w:val="28"/>
        </w:rPr>
        <w:t xml:space="preserve">» </w:t>
      </w:r>
      <w:r>
        <w:rPr>
          <w:snapToGrid w:val="0"/>
          <w:szCs w:val="28"/>
        </w:rPr>
        <w:t xml:space="preserve">в 2014 году на общую сумму </w:t>
      </w:r>
      <w:r w:rsidRPr="00D641D3">
        <w:rPr>
          <w:snapToGrid w:val="0"/>
          <w:szCs w:val="28"/>
        </w:rPr>
        <w:t>2 077,5 тыс</w:t>
      </w:r>
      <w:r>
        <w:rPr>
          <w:snapToGrid w:val="0"/>
          <w:szCs w:val="28"/>
        </w:rPr>
        <w:t>.рублей, в том числе расходов, понесенных в связи с демонтажем </w:t>
      </w:r>
      <w:r w:rsidRPr="00D641D3">
        <w:rPr>
          <w:snapToGrid w:val="0"/>
          <w:szCs w:val="28"/>
        </w:rPr>
        <w:t>– 65,3 тыс</w:t>
      </w:r>
      <w:r>
        <w:rPr>
          <w:snapToGrid w:val="0"/>
          <w:szCs w:val="28"/>
        </w:rPr>
        <w:t>.рублей; неосновательного обогащения за фактическое размещение средств наружной рекламы и информации - 2 012,2 тыс.рублей.</w:t>
      </w:r>
      <w:r w:rsidRPr="00114D4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Всего за 2014 год фактически поступило денежных средств в рамках исполнительного производства в общей сумме 1 749,0 тыс.рублей, из них 1 </w:t>
      </w:r>
      <w:r w:rsidRPr="0083083B">
        <w:rPr>
          <w:snapToGrid w:val="0"/>
          <w:szCs w:val="28"/>
        </w:rPr>
        <w:t>392,3 тыс</w:t>
      </w:r>
      <w:r>
        <w:rPr>
          <w:snapToGrid w:val="0"/>
          <w:szCs w:val="28"/>
        </w:rPr>
        <w:t>.рублей по исполнительным листам 2014 года (67% от сумм к исполнению 2014 года).</w:t>
      </w:r>
    </w:p>
    <w:p w:rsidR="00BA67D1" w:rsidRDefault="00851930" w:rsidP="00851930">
      <w:pPr>
        <w:pStyle w:val="ConsPlusNormal"/>
        <w:ind w:firstLine="540"/>
        <w:jc w:val="both"/>
        <w:rPr>
          <w:snapToGrid w:val="0"/>
          <w:szCs w:val="28"/>
        </w:rPr>
      </w:pPr>
      <w:r>
        <w:rPr>
          <w:szCs w:val="28"/>
        </w:rPr>
        <w:t>4</w:t>
      </w:r>
      <w:r w:rsidR="00BA67D1">
        <w:rPr>
          <w:szCs w:val="28"/>
        </w:rPr>
        <w:t xml:space="preserve">. В условиях деятельности </w:t>
      </w:r>
      <w:r w:rsidR="00BA67D1" w:rsidRPr="000226DC">
        <w:t xml:space="preserve">МКУ «Управление </w:t>
      </w:r>
      <w:r w:rsidR="00BA67D1" w:rsidRPr="000226DC">
        <w:rPr>
          <w:szCs w:val="28"/>
        </w:rPr>
        <w:t>наружной рекламы и информации города Казани</w:t>
      </w:r>
      <w:r w:rsidR="00BA67D1" w:rsidRPr="000226DC">
        <w:rPr>
          <w:snapToGrid w:val="0"/>
          <w:szCs w:val="28"/>
        </w:rPr>
        <w:t>»</w:t>
      </w:r>
      <w:r w:rsidR="00BA67D1">
        <w:rPr>
          <w:snapToGrid w:val="0"/>
          <w:szCs w:val="28"/>
        </w:rPr>
        <w:t xml:space="preserve"> контроль</w:t>
      </w:r>
      <w:r w:rsidR="00BA67D1" w:rsidRPr="00966F2F">
        <w:rPr>
          <w:snapToGrid w:val="0"/>
        </w:rPr>
        <w:t xml:space="preserve"> </w:t>
      </w:r>
      <w:r w:rsidR="00BA67D1">
        <w:rPr>
          <w:snapToGrid w:val="0"/>
        </w:rPr>
        <w:t>за соблюдением требований к размещению рекламных конструкций на территории г.Казани и средств наружной информации (далее СНРИ), незаконно размещаемых на объектах муниципальной собственности г.Казани, осуществляет</w:t>
      </w:r>
      <w:r w:rsidR="00BA67D1">
        <w:t xml:space="preserve"> отдел контроля за размещением </w:t>
      </w:r>
      <w:r w:rsidR="00BA67D1">
        <w:rPr>
          <w:snapToGrid w:val="0"/>
        </w:rPr>
        <w:t>СНРИ</w:t>
      </w:r>
      <w:r>
        <w:rPr>
          <w:snapToGrid w:val="0"/>
        </w:rPr>
        <w:t>.</w:t>
      </w:r>
    </w:p>
    <w:p w:rsidR="00BA67D1" w:rsidRPr="00436949" w:rsidRDefault="00BA67D1" w:rsidP="00BA67D1">
      <w:pPr>
        <w:ind w:firstLine="709"/>
        <w:rPr>
          <w:szCs w:val="28"/>
        </w:rPr>
      </w:pPr>
      <w:r>
        <w:rPr>
          <w:szCs w:val="28"/>
        </w:rPr>
        <w:t>В</w:t>
      </w:r>
      <w:r w:rsidRPr="00436949">
        <w:rPr>
          <w:szCs w:val="28"/>
        </w:rPr>
        <w:t xml:space="preserve"> 2014 году выявлено 157 незаконно размещаемых рекламных конструкций и информационных конструкций на объектах муниципальной собственности (самовольная установка, либо срок разрешения истек (либо аннулировано)), в отношении которых у </w:t>
      </w:r>
      <w:r w:rsidRPr="000226DC">
        <w:t xml:space="preserve">МКУ «Управление </w:t>
      </w:r>
      <w:r w:rsidRPr="000226DC">
        <w:rPr>
          <w:szCs w:val="28"/>
        </w:rPr>
        <w:t>наружной рекламы и информации города Казани</w:t>
      </w:r>
      <w:r w:rsidRPr="000226DC">
        <w:rPr>
          <w:snapToGrid w:val="0"/>
          <w:szCs w:val="28"/>
        </w:rPr>
        <w:t>»</w:t>
      </w:r>
      <w:r>
        <w:rPr>
          <w:snapToGrid w:val="0"/>
          <w:szCs w:val="28"/>
        </w:rPr>
        <w:t xml:space="preserve"> </w:t>
      </w:r>
      <w:r w:rsidRPr="00436949">
        <w:rPr>
          <w:szCs w:val="28"/>
        </w:rPr>
        <w:t xml:space="preserve">возникает обязанность проведения процедуры принудительного демонтажа. </w:t>
      </w:r>
      <w:r w:rsidRPr="000226DC">
        <w:t xml:space="preserve">МКУ «Управление </w:t>
      </w:r>
      <w:r w:rsidRPr="000226DC">
        <w:rPr>
          <w:szCs w:val="28"/>
        </w:rPr>
        <w:t>наружной рекламы и информации города Казани</w:t>
      </w:r>
      <w:r w:rsidRPr="000226DC">
        <w:rPr>
          <w:snapToGrid w:val="0"/>
          <w:szCs w:val="28"/>
        </w:rPr>
        <w:t>»</w:t>
      </w:r>
      <w:r w:rsidRPr="00436949">
        <w:rPr>
          <w:szCs w:val="28"/>
        </w:rPr>
        <w:t xml:space="preserve"> принудительно демонтировано 34 </w:t>
      </w:r>
      <w:r>
        <w:rPr>
          <w:szCs w:val="28"/>
        </w:rPr>
        <w:t>конструкции</w:t>
      </w:r>
      <w:r w:rsidRPr="00DC1056">
        <w:rPr>
          <w:szCs w:val="28"/>
        </w:rPr>
        <w:t xml:space="preserve"> </w:t>
      </w:r>
      <w:r>
        <w:rPr>
          <w:szCs w:val="28"/>
        </w:rPr>
        <w:t>(расходы на демонтаж и хранение в общей сумме составили 307,5 тыс.рублей),</w:t>
      </w:r>
      <w:r w:rsidRPr="00436949">
        <w:rPr>
          <w:szCs w:val="28"/>
        </w:rPr>
        <w:t xml:space="preserve"> 123 </w:t>
      </w:r>
      <w:r>
        <w:rPr>
          <w:szCs w:val="28"/>
        </w:rPr>
        <w:t>-</w:t>
      </w:r>
      <w:r w:rsidRPr="00436949">
        <w:rPr>
          <w:szCs w:val="28"/>
        </w:rPr>
        <w:t xml:space="preserve"> демонтированы владельцами добровольно (либо владельцами получены разрешения) в результате ведения работы </w:t>
      </w:r>
      <w:r w:rsidRPr="000226DC">
        <w:t xml:space="preserve">МКУ «Управление </w:t>
      </w:r>
      <w:r w:rsidRPr="000226DC">
        <w:rPr>
          <w:szCs w:val="28"/>
        </w:rPr>
        <w:t>наружной рекламы и информации города Казани</w:t>
      </w:r>
      <w:r w:rsidRPr="000226DC">
        <w:rPr>
          <w:snapToGrid w:val="0"/>
          <w:szCs w:val="28"/>
        </w:rPr>
        <w:t>»</w:t>
      </w:r>
      <w:r w:rsidRPr="00436949">
        <w:rPr>
          <w:szCs w:val="28"/>
        </w:rPr>
        <w:t xml:space="preserve"> до </w:t>
      </w:r>
      <w:r w:rsidRPr="00436949">
        <w:rPr>
          <w:szCs w:val="28"/>
        </w:rPr>
        <w:lastRenderedPageBreak/>
        <w:t>осуществления принудительного демонтажа (направление предписаний, работа с собственниками, рекламодателями и др.).</w:t>
      </w:r>
    </w:p>
    <w:p w:rsidR="00BA67D1" w:rsidRDefault="00BA67D1" w:rsidP="00BA67D1">
      <w:pPr>
        <w:pStyle w:val="ConsPlusNormal"/>
        <w:ind w:firstLine="540"/>
        <w:jc w:val="both"/>
        <w:rPr>
          <w:szCs w:val="28"/>
        </w:rPr>
      </w:pPr>
      <w:r>
        <w:rPr>
          <w:snapToGrid w:val="0"/>
        </w:rPr>
        <w:t>Демонтаж СНРИ осуществляется на основании предписаний, требований о демонтаже в соответствии с «</w:t>
      </w:r>
      <w:r>
        <w:rPr>
          <w:szCs w:val="28"/>
        </w:rPr>
        <w:t xml:space="preserve">Порядком демонтажа средств наружной рекламы и информации, самовольно установленных на территории города Казани» (далее - «Порядок», утвержден постановлением ИК МО г.Казани от 02.12.2011 №7705 «О порядке демонтажа средств наружной рекламы и информации, самовольно установленных на территории города Казани, и о порядке расчета платы за демонтаж, транспортировку и хранение средств наружной рекламы и информации, а также платы за фактическое размещение на объектах муниципальной собственности»). Демонтированные </w:t>
      </w:r>
      <w:r>
        <w:rPr>
          <w:snapToGrid w:val="0"/>
        </w:rPr>
        <w:t>рекламные конструкции</w:t>
      </w:r>
      <w:r>
        <w:rPr>
          <w:szCs w:val="28"/>
        </w:rPr>
        <w:t xml:space="preserve"> в 2014 году помещались на ответственное хранение (п.13 «Порядка») в подрядную организацию (в 2014 году - МУП «Мэтроэлектротранс» по муниципальным контрактам). По истечении шести месяцев (с даты уведомления о произведенном демонтаже) подрядная организация не несет ответственности за состояние демонтированных</w:t>
      </w:r>
      <w:r w:rsidRPr="00020604">
        <w:rPr>
          <w:szCs w:val="28"/>
        </w:rPr>
        <w:t xml:space="preserve"> </w:t>
      </w:r>
      <w:r>
        <w:rPr>
          <w:snapToGrid w:val="0"/>
        </w:rPr>
        <w:t>рекламных конструкций</w:t>
      </w:r>
      <w:r>
        <w:rPr>
          <w:szCs w:val="28"/>
        </w:rPr>
        <w:t xml:space="preserve"> (п.14 «Порядка»), а в случае невостребованности владельцем, </w:t>
      </w:r>
      <w:r>
        <w:rPr>
          <w:snapToGrid w:val="0"/>
        </w:rPr>
        <w:t>рекламные конструкции</w:t>
      </w:r>
      <w:r>
        <w:rPr>
          <w:szCs w:val="28"/>
        </w:rPr>
        <w:t xml:space="preserve"> подлежат признанию бесхозяйными (п.19 «Порядка»). Признанные по решению суда бесхозяйными демонтированные конструкции подлежат передаче в муниципальную собственность г.Казани. Предусмотренный «Порядок» демонтажа</w:t>
      </w:r>
      <w:r w:rsidRPr="00020604">
        <w:rPr>
          <w:szCs w:val="28"/>
        </w:rPr>
        <w:t xml:space="preserve"> </w:t>
      </w:r>
      <w:r>
        <w:rPr>
          <w:snapToGrid w:val="0"/>
        </w:rPr>
        <w:t>СНРИ</w:t>
      </w:r>
      <w:r>
        <w:rPr>
          <w:szCs w:val="28"/>
        </w:rPr>
        <w:t xml:space="preserve">, в том числе предполагает обеспечение контроля за сохранностью </w:t>
      </w:r>
      <w:r>
        <w:rPr>
          <w:snapToGrid w:val="0"/>
        </w:rPr>
        <w:t>СНРИ</w:t>
      </w:r>
      <w:r>
        <w:rPr>
          <w:szCs w:val="28"/>
        </w:rPr>
        <w:t xml:space="preserve"> (от помещения их на ответственное хранение</w:t>
      </w:r>
      <w:r w:rsidRPr="00D35652">
        <w:rPr>
          <w:szCs w:val="28"/>
        </w:rPr>
        <w:t xml:space="preserve"> </w:t>
      </w:r>
      <w:r>
        <w:rPr>
          <w:szCs w:val="28"/>
        </w:rPr>
        <w:t>до признания их бесхозяйными и передаче в муниципальную собственность).</w:t>
      </w:r>
    </w:p>
    <w:p w:rsidR="00BA67D1" w:rsidRDefault="00BA67D1" w:rsidP="00BA67D1">
      <w:pPr>
        <w:pStyle w:val="ConsPlusNormal"/>
        <w:ind w:firstLine="540"/>
        <w:jc w:val="both"/>
        <w:rPr>
          <w:color w:val="000000"/>
          <w:szCs w:val="28"/>
        </w:rPr>
      </w:pPr>
      <w:r w:rsidRPr="000226DC">
        <w:t>МКУ «Управление наружной рекламы и информации города Казани</w:t>
      </w:r>
      <w:r w:rsidRPr="000226DC">
        <w:rPr>
          <w:snapToGrid w:val="0"/>
        </w:rPr>
        <w:t>»</w:t>
      </w:r>
      <w:r>
        <w:rPr>
          <w:snapToGrid w:val="0"/>
        </w:rPr>
        <w:t xml:space="preserve"> </w:t>
      </w:r>
      <w:r>
        <w:t>не отражает</w:t>
      </w:r>
      <w:r>
        <w:rPr>
          <w:snapToGrid w:val="0"/>
        </w:rPr>
        <w:t xml:space="preserve"> </w:t>
      </w:r>
      <w:r>
        <w:rPr>
          <w:szCs w:val="28"/>
        </w:rPr>
        <w:t xml:space="preserve">в бухгалтерском учете </w:t>
      </w:r>
      <w:r>
        <w:rPr>
          <w:snapToGrid w:val="0"/>
        </w:rPr>
        <w:t>движение демонтированных СНРИ</w:t>
      </w:r>
      <w:r>
        <w:rPr>
          <w:szCs w:val="28"/>
        </w:rPr>
        <w:t xml:space="preserve"> </w:t>
      </w:r>
      <w:r>
        <w:t xml:space="preserve">на соответствующих счетах учета нефинансовых активов внутреннего перемещения с одновременным отражением на забалансовом счете (02 «Материальные ценности, принятые (принимаемые) на хранение»). Отделом контроля за размещением </w:t>
      </w:r>
      <w:r>
        <w:rPr>
          <w:snapToGrid w:val="0"/>
        </w:rPr>
        <w:t>СНРИ</w:t>
      </w:r>
      <w:r>
        <w:t xml:space="preserve"> осуществляется оперативный учет демонтированных</w:t>
      </w:r>
      <w:r w:rsidRPr="00535581">
        <w:rPr>
          <w:snapToGrid w:val="0"/>
        </w:rPr>
        <w:t xml:space="preserve"> </w:t>
      </w:r>
      <w:r>
        <w:rPr>
          <w:snapToGrid w:val="0"/>
        </w:rPr>
        <w:t>СНРИ (в разрезе конструкций и их владельцев).</w:t>
      </w:r>
      <w:r>
        <w:t xml:space="preserve"> Передача демонтированных конструкций в муниципальную собственность на основании решений районных судов г.Казани производится в КЗИО ИК МО г.Казани по служебной записке </w:t>
      </w:r>
      <w:r w:rsidRPr="000226DC">
        <w:t>МКУ</w:t>
      </w:r>
      <w:r>
        <w:t> </w:t>
      </w:r>
      <w:r w:rsidRPr="000226DC">
        <w:t>«Управление наружной рекламы и информации города Казани</w:t>
      </w:r>
      <w:r w:rsidRPr="000226DC">
        <w:rPr>
          <w:snapToGrid w:val="0"/>
        </w:rPr>
        <w:t>»</w:t>
      </w:r>
      <w:r>
        <w:rPr>
          <w:snapToGrid w:val="0"/>
        </w:rPr>
        <w:t xml:space="preserve"> с приложением реестра бесхозяйных конструкций без оформления первичных учетных документов, </w:t>
      </w:r>
      <w:r>
        <w:t>что не соответствует требованиям</w:t>
      </w:r>
      <w:r w:rsidRPr="00F006D7">
        <w:rPr>
          <w:szCs w:val="28"/>
        </w:rPr>
        <w:t xml:space="preserve">: </w:t>
      </w:r>
      <w:r>
        <w:rPr>
          <w:szCs w:val="28"/>
        </w:rPr>
        <w:t>статьи </w:t>
      </w:r>
      <w:r w:rsidRPr="00F006D7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</w:t>
      </w:r>
      <w:r w:rsidRPr="00F006D7">
        <w:rPr>
          <w:color w:val="000000"/>
          <w:szCs w:val="28"/>
        </w:rPr>
        <w:t xml:space="preserve">Федерального закона от 06.12.2011 </w:t>
      </w:r>
      <w:r>
        <w:rPr>
          <w:color w:val="000000"/>
          <w:szCs w:val="28"/>
        </w:rPr>
        <w:t>№</w:t>
      </w:r>
      <w:r w:rsidRPr="00F006D7">
        <w:rPr>
          <w:color w:val="000000"/>
          <w:szCs w:val="28"/>
        </w:rPr>
        <w:t>402-ФЗ «О</w:t>
      </w:r>
      <w:r>
        <w:rPr>
          <w:color w:val="000000"/>
          <w:szCs w:val="28"/>
        </w:rPr>
        <w:t> </w:t>
      </w:r>
      <w:r w:rsidRPr="00F006D7">
        <w:rPr>
          <w:color w:val="000000"/>
          <w:szCs w:val="28"/>
        </w:rPr>
        <w:t xml:space="preserve">бухгалтерском учете»; </w:t>
      </w:r>
      <w:r w:rsidRPr="007217DA">
        <w:rPr>
          <w:color w:val="000000"/>
          <w:szCs w:val="28"/>
        </w:rPr>
        <w:t>статьи 165</w:t>
      </w:r>
      <w:r w:rsidRPr="00F006D7">
        <w:rPr>
          <w:color w:val="000000"/>
          <w:szCs w:val="28"/>
        </w:rPr>
        <w:t xml:space="preserve"> Бюджетного </w:t>
      </w:r>
      <w:r>
        <w:rPr>
          <w:color w:val="000000"/>
          <w:szCs w:val="28"/>
        </w:rPr>
        <w:t>к</w:t>
      </w:r>
      <w:r w:rsidRPr="00F006D7">
        <w:rPr>
          <w:color w:val="000000"/>
          <w:szCs w:val="28"/>
        </w:rPr>
        <w:t xml:space="preserve">одекса </w:t>
      </w:r>
      <w:r>
        <w:rPr>
          <w:color w:val="000000"/>
          <w:szCs w:val="28"/>
        </w:rPr>
        <w:t>РФ</w:t>
      </w:r>
      <w:r w:rsidRPr="00F006D7">
        <w:rPr>
          <w:color w:val="000000"/>
          <w:szCs w:val="28"/>
        </w:rPr>
        <w:t>; п</w:t>
      </w:r>
      <w:r>
        <w:rPr>
          <w:color w:val="000000"/>
          <w:szCs w:val="28"/>
        </w:rPr>
        <w:t>п</w:t>
      </w:r>
      <w:r w:rsidRPr="00F006D7">
        <w:rPr>
          <w:color w:val="000000"/>
          <w:szCs w:val="28"/>
        </w:rPr>
        <w:t>.</w:t>
      </w:r>
      <w:r>
        <w:rPr>
          <w:color w:val="000000"/>
          <w:szCs w:val="28"/>
        </w:rPr>
        <w:t>33,335</w:t>
      </w:r>
      <w:r w:rsidRPr="00F006D7">
        <w:rPr>
          <w:color w:val="000000"/>
          <w:szCs w:val="28"/>
        </w:rPr>
        <w:t xml:space="preserve"> Инструкции «Об утверждении единого плана счетов бухгалтерского учета для органов государственной власти (государственных органов)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 (</w:t>
      </w:r>
      <w:r>
        <w:rPr>
          <w:color w:val="000000"/>
          <w:szCs w:val="28"/>
        </w:rPr>
        <w:t>п</w:t>
      </w:r>
      <w:r w:rsidRPr="00F006D7">
        <w:rPr>
          <w:color w:val="000000"/>
          <w:szCs w:val="28"/>
        </w:rPr>
        <w:t>риказ Минфина</w:t>
      </w:r>
      <w:r>
        <w:rPr>
          <w:color w:val="000000"/>
          <w:szCs w:val="28"/>
        </w:rPr>
        <w:t xml:space="preserve"> </w:t>
      </w:r>
      <w:r w:rsidRPr="000A77AE">
        <w:rPr>
          <w:color w:val="000000"/>
          <w:szCs w:val="28"/>
        </w:rPr>
        <w:t>России от</w:t>
      </w:r>
      <w:r>
        <w:rPr>
          <w:color w:val="000000"/>
          <w:szCs w:val="28"/>
        </w:rPr>
        <w:t> </w:t>
      </w:r>
      <w:r w:rsidRPr="000A77AE">
        <w:rPr>
          <w:color w:val="000000"/>
          <w:szCs w:val="28"/>
        </w:rPr>
        <w:t>01.12.2010 №157н)</w:t>
      </w:r>
      <w:r>
        <w:rPr>
          <w:color w:val="000000"/>
          <w:szCs w:val="28"/>
        </w:rPr>
        <w:t>.</w:t>
      </w:r>
      <w:r w:rsidRPr="000A77AE">
        <w:rPr>
          <w:color w:val="000000"/>
          <w:szCs w:val="28"/>
        </w:rPr>
        <w:t xml:space="preserve"> </w:t>
      </w:r>
    </w:p>
    <w:p w:rsidR="007F491B" w:rsidRPr="00403313" w:rsidRDefault="007F491B" w:rsidP="007F491B">
      <w:pPr>
        <w:ind w:firstLine="709"/>
        <w:rPr>
          <w:szCs w:val="28"/>
        </w:rPr>
      </w:pPr>
      <w:r w:rsidRPr="00403313">
        <w:rPr>
          <w:szCs w:val="28"/>
        </w:rPr>
        <w:t>Контрольно-счетной палатой города Казани</w:t>
      </w:r>
      <w:r>
        <w:rPr>
          <w:szCs w:val="28"/>
        </w:rPr>
        <w:t>,</w:t>
      </w:r>
      <w:r w:rsidRPr="00403313">
        <w:rPr>
          <w:szCs w:val="28"/>
        </w:rPr>
        <w:t xml:space="preserve"> выявленные нарушения действующего законодательства в деятельности </w:t>
      </w:r>
      <w:r w:rsidRPr="000226DC">
        <w:t>МКУ</w:t>
      </w:r>
      <w:r>
        <w:t> </w:t>
      </w:r>
      <w:r w:rsidRPr="000226DC">
        <w:t xml:space="preserve">«Управление наружной </w:t>
      </w:r>
      <w:r w:rsidRPr="000226DC">
        <w:lastRenderedPageBreak/>
        <w:t>рекламы и информации города Казани</w:t>
      </w:r>
      <w:r w:rsidRPr="000226DC">
        <w:rPr>
          <w:snapToGrid w:val="0"/>
        </w:rPr>
        <w:t>»</w:t>
      </w:r>
      <w:r>
        <w:rPr>
          <w:snapToGrid w:val="0"/>
        </w:rPr>
        <w:t xml:space="preserve"> </w:t>
      </w:r>
      <w:r w:rsidRPr="00403313">
        <w:rPr>
          <w:szCs w:val="28"/>
        </w:rPr>
        <w:t>для принятия мер по их устранению направлены руководителю предприятия и</w:t>
      </w:r>
      <w:r>
        <w:rPr>
          <w:szCs w:val="28"/>
        </w:rPr>
        <w:t> </w:t>
      </w:r>
      <w:r w:rsidRPr="00403313">
        <w:rPr>
          <w:szCs w:val="28"/>
        </w:rPr>
        <w:t>прокуратуру города Казани.</w:t>
      </w:r>
    </w:p>
    <w:sectPr w:rsidR="007F491B" w:rsidRPr="00403313" w:rsidSect="009643B2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B1"/>
    <w:multiLevelType w:val="hybridMultilevel"/>
    <w:tmpl w:val="E4286F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1"/>
    <w:rsid w:val="00013843"/>
    <w:rsid w:val="00016D2D"/>
    <w:rsid w:val="00022E08"/>
    <w:rsid w:val="00023DC0"/>
    <w:rsid w:val="00031610"/>
    <w:rsid w:val="00033F75"/>
    <w:rsid w:val="00047E11"/>
    <w:rsid w:val="00053108"/>
    <w:rsid w:val="0006219E"/>
    <w:rsid w:val="00071AAC"/>
    <w:rsid w:val="00093427"/>
    <w:rsid w:val="000C1267"/>
    <w:rsid w:val="000D6F1E"/>
    <w:rsid w:val="001256E6"/>
    <w:rsid w:val="0013181A"/>
    <w:rsid w:val="00132DF7"/>
    <w:rsid w:val="001361E7"/>
    <w:rsid w:val="00153CA7"/>
    <w:rsid w:val="00157196"/>
    <w:rsid w:val="00157527"/>
    <w:rsid w:val="00165989"/>
    <w:rsid w:val="00186FF8"/>
    <w:rsid w:val="001A0636"/>
    <w:rsid w:val="001D6812"/>
    <w:rsid w:val="001D727D"/>
    <w:rsid w:val="001E0265"/>
    <w:rsid w:val="001E5668"/>
    <w:rsid w:val="001E6E76"/>
    <w:rsid w:val="001F48BB"/>
    <w:rsid w:val="002357D6"/>
    <w:rsid w:val="00247D8E"/>
    <w:rsid w:val="00256C79"/>
    <w:rsid w:val="0026505C"/>
    <w:rsid w:val="00266A2F"/>
    <w:rsid w:val="00272D58"/>
    <w:rsid w:val="002B0F56"/>
    <w:rsid w:val="002B5829"/>
    <w:rsid w:val="002C39AF"/>
    <w:rsid w:val="002D1DCC"/>
    <w:rsid w:val="002D400A"/>
    <w:rsid w:val="002E12DC"/>
    <w:rsid w:val="002E4E0C"/>
    <w:rsid w:val="002E5CF2"/>
    <w:rsid w:val="002F4AF4"/>
    <w:rsid w:val="00330326"/>
    <w:rsid w:val="00340067"/>
    <w:rsid w:val="00362444"/>
    <w:rsid w:val="00372A59"/>
    <w:rsid w:val="00383308"/>
    <w:rsid w:val="003A5870"/>
    <w:rsid w:val="003B1EFE"/>
    <w:rsid w:val="003B6997"/>
    <w:rsid w:val="003C7207"/>
    <w:rsid w:val="003F0504"/>
    <w:rsid w:val="003F3DF5"/>
    <w:rsid w:val="004110B3"/>
    <w:rsid w:val="00415018"/>
    <w:rsid w:val="00420AFB"/>
    <w:rsid w:val="004250A6"/>
    <w:rsid w:val="004369BE"/>
    <w:rsid w:val="00461667"/>
    <w:rsid w:val="00466085"/>
    <w:rsid w:val="004C6B1B"/>
    <w:rsid w:val="004D3157"/>
    <w:rsid w:val="004E0845"/>
    <w:rsid w:val="004E1EA8"/>
    <w:rsid w:val="004E4C69"/>
    <w:rsid w:val="00513586"/>
    <w:rsid w:val="00514356"/>
    <w:rsid w:val="00533BB7"/>
    <w:rsid w:val="00565589"/>
    <w:rsid w:val="00574466"/>
    <w:rsid w:val="00585EFB"/>
    <w:rsid w:val="005915E2"/>
    <w:rsid w:val="00595D6B"/>
    <w:rsid w:val="005A3673"/>
    <w:rsid w:val="005B0400"/>
    <w:rsid w:val="005B7272"/>
    <w:rsid w:val="005D4466"/>
    <w:rsid w:val="005E0FA1"/>
    <w:rsid w:val="005E57EC"/>
    <w:rsid w:val="005F29A8"/>
    <w:rsid w:val="0061587D"/>
    <w:rsid w:val="00654E53"/>
    <w:rsid w:val="00657F87"/>
    <w:rsid w:val="0066497E"/>
    <w:rsid w:val="00683267"/>
    <w:rsid w:val="00697AD8"/>
    <w:rsid w:val="006F340D"/>
    <w:rsid w:val="00703400"/>
    <w:rsid w:val="0070580A"/>
    <w:rsid w:val="00712691"/>
    <w:rsid w:val="00722485"/>
    <w:rsid w:val="0072417A"/>
    <w:rsid w:val="00727B69"/>
    <w:rsid w:val="0074255A"/>
    <w:rsid w:val="007571B9"/>
    <w:rsid w:val="00765D80"/>
    <w:rsid w:val="007B6F85"/>
    <w:rsid w:val="007C4543"/>
    <w:rsid w:val="007D1B83"/>
    <w:rsid w:val="007F1974"/>
    <w:rsid w:val="007F491B"/>
    <w:rsid w:val="007F52D6"/>
    <w:rsid w:val="00802E3D"/>
    <w:rsid w:val="00841501"/>
    <w:rsid w:val="00851930"/>
    <w:rsid w:val="00856B66"/>
    <w:rsid w:val="00862BCF"/>
    <w:rsid w:val="0088308F"/>
    <w:rsid w:val="00887433"/>
    <w:rsid w:val="008925F7"/>
    <w:rsid w:val="008A6FB2"/>
    <w:rsid w:val="008B2D04"/>
    <w:rsid w:val="008B62F1"/>
    <w:rsid w:val="008C48C8"/>
    <w:rsid w:val="008D6B1C"/>
    <w:rsid w:val="008D6F46"/>
    <w:rsid w:val="008F26A1"/>
    <w:rsid w:val="00921A92"/>
    <w:rsid w:val="0092241C"/>
    <w:rsid w:val="00972EA5"/>
    <w:rsid w:val="009A6034"/>
    <w:rsid w:val="009B4203"/>
    <w:rsid w:val="009B63BB"/>
    <w:rsid w:val="009B6EC0"/>
    <w:rsid w:val="009F4FBD"/>
    <w:rsid w:val="009F567F"/>
    <w:rsid w:val="00A00F16"/>
    <w:rsid w:val="00A11402"/>
    <w:rsid w:val="00A12E41"/>
    <w:rsid w:val="00A13EFA"/>
    <w:rsid w:val="00A16158"/>
    <w:rsid w:val="00A17875"/>
    <w:rsid w:val="00A17A22"/>
    <w:rsid w:val="00A20500"/>
    <w:rsid w:val="00A2105F"/>
    <w:rsid w:val="00A416B1"/>
    <w:rsid w:val="00A621A2"/>
    <w:rsid w:val="00A63CD1"/>
    <w:rsid w:val="00A82BB9"/>
    <w:rsid w:val="00A90C4B"/>
    <w:rsid w:val="00A941BB"/>
    <w:rsid w:val="00A95C96"/>
    <w:rsid w:val="00AA033E"/>
    <w:rsid w:val="00AA21F3"/>
    <w:rsid w:val="00AA2FDE"/>
    <w:rsid w:val="00AF5261"/>
    <w:rsid w:val="00AF7B4B"/>
    <w:rsid w:val="00B01922"/>
    <w:rsid w:val="00B20909"/>
    <w:rsid w:val="00B33874"/>
    <w:rsid w:val="00B4746E"/>
    <w:rsid w:val="00B541A9"/>
    <w:rsid w:val="00B6167D"/>
    <w:rsid w:val="00B65D63"/>
    <w:rsid w:val="00B743FE"/>
    <w:rsid w:val="00B91BF6"/>
    <w:rsid w:val="00BA4EE9"/>
    <w:rsid w:val="00BA67D1"/>
    <w:rsid w:val="00BC0C48"/>
    <w:rsid w:val="00BE0C3E"/>
    <w:rsid w:val="00BE3693"/>
    <w:rsid w:val="00BF2D68"/>
    <w:rsid w:val="00C14262"/>
    <w:rsid w:val="00C27853"/>
    <w:rsid w:val="00C365EB"/>
    <w:rsid w:val="00C406EB"/>
    <w:rsid w:val="00C408B6"/>
    <w:rsid w:val="00C4558C"/>
    <w:rsid w:val="00C61D42"/>
    <w:rsid w:val="00C62130"/>
    <w:rsid w:val="00C748E1"/>
    <w:rsid w:val="00C75E7F"/>
    <w:rsid w:val="00C932DB"/>
    <w:rsid w:val="00C95207"/>
    <w:rsid w:val="00CC74B1"/>
    <w:rsid w:val="00CD19D8"/>
    <w:rsid w:val="00CE2A41"/>
    <w:rsid w:val="00D01E2A"/>
    <w:rsid w:val="00D02049"/>
    <w:rsid w:val="00D17F98"/>
    <w:rsid w:val="00D41948"/>
    <w:rsid w:val="00D420D9"/>
    <w:rsid w:val="00D64CD1"/>
    <w:rsid w:val="00D7223F"/>
    <w:rsid w:val="00D73415"/>
    <w:rsid w:val="00D7466D"/>
    <w:rsid w:val="00D843E8"/>
    <w:rsid w:val="00D85154"/>
    <w:rsid w:val="00D97FE4"/>
    <w:rsid w:val="00DA352D"/>
    <w:rsid w:val="00DC3ACD"/>
    <w:rsid w:val="00DD07D2"/>
    <w:rsid w:val="00DD6F16"/>
    <w:rsid w:val="00DF06F2"/>
    <w:rsid w:val="00E05C9F"/>
    <w:rsid w:val="00E12A08"/>
    <w:rsid w:val="00E20754"/>
    <w:rsid w:val="00E42164"/>
    <w:rsid w:val="00E55761"/>
    <w:rsid w:val="00E76FE0"/>
    <w:rsid w:val="00E91E88"/>
    <w:rsid w:val="00EA0607"/>
    <w:rsid w:val="00EE0196"/>
    <w:rsid w:val="00EE54AE"/>
    <w:rsid w:val="00F210AA"/>
    <w:rsid w:val="00F26F7E"/>
    <w:rsid w:val="00F309BA"/>
    <w:rsid w:val="00F43101"/>
    <w:rsid w:val="00F468B8"/>
    <w:rsid w:val="00F50E49"/>
    <w:rsid w:val="00F670C6"/>
    <w:rsid w:val="00F73AEE"/>
    <w:rsid w:val="00F87204"/>
    <w:rsid w:val="00FB62D6"/>
    <w:rsid w:val="00FC15E5"/>
    <w:rsid w:val="00FD65FD"/>
    <w:rsid w:val="00FF6CC1"/>
    <w:rsid w:val="00FF7708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67D1"/>
    <w:pPr>
      <w:ind w:firstLine="900"/>
    </w:pPr>
  </w:style>
  <w:style w:type="character" w:customStyle="1" w:styleId="a4">
    <w:name w:val="Основной текст с отступом Знак"/>
    <w:basedOn w:val="a0"/>
    <w:link w:val="a3"/>
    <w:rsid w:val="00BA67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A67D1"/>
    <w:pPr>
      <w:suppressAutoHyphens/>
      <w:overflowPunct w:val="0"/>
      <w:autoSpaceDE w:val="0"/>
      <w:ind w:firstLine="720"/>
      <w:textAlignment w:val="baseline"/>
    </w:pPr>
    <w:rPr>
      <w:rFonts w:ascii="Arial" w:hAnsi="Arial"/>
      <w:sz w:val="24"/>
      <w:lang w:eastAsia="ar-SA"/>
    </w:rPr>
  </w:style>
  <w:style w:type="paragraph" w:customStyle="1" w:styleId="ConsPlusNormal">
    <w:name w:val="ConsPlusNormal"/>
    <w:rsid w:val="00BA67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A67D1"/>
    <w:pPr>
      <w:spacing w:after="120"/>
    </w:pPr>
  </w:style>
  <w:style w:type="character" w:customStyle="1" w:styleId="a6">
    <w:name w:val="Основной текст Знак"/>
    <w:basedOn w:val="a0"/>
    <w:link w:val="a5"/>
    <w:rsid w:val="00BA67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A67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67D1"/>
    <w:pPr>
      <w:ind w:firstLine="900"/>
    </w:pPr>
  </w:style>
  <w:style w:type="character" w:customStyle="1" w:styleId="a4">
    <w:name w:val="Основной текст с отступом Знак"/>
    <w:basedOn w:val="a0"/>
    <w:link w:val="a3"/>
    <w:rsid w:val="00BA67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A67D1"/>
    <w:pPr>
      <w:suppressAutoHyphens/>
      <w:overflowPunct w:val="0"/>
      <w:autoSpaceDE w:val="0"/>
      <w:ind w:firstLine="720"/>
      <w:textAlignment w:val="baseline"/>
    </w:pPr>
    <w:rPr>
      <w:rFonts w:ascii="Arial" w:hAnsi="Arial"/>
      <w:sz w:val="24"/>
      <w:lang w:eastAsia="ar-SA"/>
    </w:rPr>
  </w:style>
  <w:style w:type="paragraph" w:customStyle="1" w:styleId="ConsPlusNormal">
    <w:name w:val="ConsPlusNormal"/>
    <w:rsid w:val="00BA67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A67D1"/>
    <w:pPr>
      <w:spacing w:after="120"/>
    </w:pPr>
  </w:style>
  <w:style w:type="character" w:customStyle="1" w:styleId="a6">
    <w:name w:val="Основной текст Знак"/>
    <w:basedOn w:val="a0"/>
    <w:link w:val="a5"/>
    <w:rsid w:val="00BA67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A67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9699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Дрямина (KSP-006-PC - dryamina.o)</dc:creator>
  <cp:lastModifiedBy>Зайнагиева Ландыш</cp:lastModifiedBy>
  <cp:revision>2</cp:revision>
  <dcterms:created xsi:type="dcterms:W3CDTF">2017-12-15T08:03:00Z</dcterms:created>
  <dcterms:modified xsi:type="dcterms:W3CDTF">2017-12-15T08:03:00Z</dcterms:modified>
</cp:coreProperties>
</file>